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5CAF" w14:textId="3571419A" w:rsidR="0039478B" w:rsidRPr="0039478B" w:rsidRDefault="0039478B" w:rsidP="0039478B">
      <w:pPr>
        <w:spacing w:line="240" w:lineRule="atLeast"/>
        <w:jc w:val="right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Cs/>
          <w:i/>
          <w:iCs/>
        </w:rPr>
        <w:t xml:space="preserve">   </w:t>
      </w:r>
      <w:r>
        <w:rPr>
          <w:rFonts w:ascii="Cambria" w:hAnsi="Cambria"/>
          <w:bCs/>
          <w:i/>
          <w:iCs/>
        </w:rPr>
        <w:tab/>
      </w:r>
      <w:r w:rsidRPr="0039478B">
        <w:rPr>
          <w:rFonts w:ascii="Cambria" w:hAnsi="Cambria"/>
          <w:bCs/>
          <w:i/>
          <w:iCs/>
          <w:sz w:val="22"/>
          <w:szCs w:val="22"/>
        </w:rPr>
        <w:t xml:space="preserve">     Załącznik Nr 1 do Zarządzenia nr 0050</w:t>
      </w:r>
      <w:r w:rsidR="009827BF">
        <w:rPr>
          <w:rFonts w:ascii="Cambria" w:hAnsi="Cambria"/>
          <w:bCs/>
          <w:i/>
          <w:iCs/>
          <w:sz w:val="22"/>
          <w:szCs w:val="22"/>
        </w:rPr>
        <w:t>.431.</w:t>
      </w:r>
      <w:r w:rsidRPr="0039478B">
        <w:rPr>
          <w:rFonts w:ascii="Cambria" w:hAnsi="Cambria"/>
          <w:bCs/>
          <w:i/>
          <w:iCs/>
          <w:sz w:val="22"/>
          <w:szCs w:val="22"/>
        </w:rPr>
        <w:t>2020.OR</w:t>
      </w:r>
    </w:p>
    <w:p w14:paraId="0968A82E" w14:textId="455306E7" w:rsidR="0039478B" w:rsidRPr="0039478B" w:rsidRDefault="0039478B" w:rsidP="0039478B">
      <w:pPr>
        <w:pStyle w:val="Nagwek1"/>
        <w:spacing w:line="240" w:lineRule="atLeast"/>
        <w:ind w:left="3540" w:firstLine="708"/>
        <w:rPr>
          <w:rFonts w:ascii="Cambria" w:hAnsi="Cambria"/>
          <w:b w:val="0"/>
          <w:bCs/>
          <w:i/>
          <w:iCs/>
          <w:sz w:val="22"/>
          <w:szCs w:val="22"/>
        </w:rPr>
      </w:pPr>
      <w:r w:rsidRPr="0039478B">
        <w:rPr>
          <w:rFonts w:ascii="Cambria" w:hAnsi="Cambria"/>
          <w:b w:val="0"/>
          <w:bCs/>
          <w:i/>
          <w:iCs/>
          <w:sz w:val="22"/>
          <w:szCs w:val="22"/>
        </w:rPr>
        <w:t>Burmistrza Wadowic z dni</w:t>
      </w:r>
      <w:r w:rsidR="009827BF">
        <w:rPr>
          <w:rFonts w:ascii="Cambria" w:hAnsi="Cambria"/>
          <w:b w:val="0"/>
          <w:bCs/>
          <w:i/>
          <w:iCs/>
          <w:sz w:val="22"/>
          <w:szCs w:val="22"/>
        </w:rPr>
        <w:t>a 24.07.2020</w:t>
      </w:r>
      <w:r w:rsidRPr="0039478B">
        <w:rPr>
          <w:rFonts w:ascii="Cambria" w:hAnsi="Cambria"/>
          <w:b w:val="0"/>
          <w:bCs/>
          <w:i/>
          <w:iCs/>
          <w:sz w:val="22"/>
          <w:szCs w:val="22"/>
        </w:rPr>
        <w:t xml:space="preserve"> roku</w:t>
      </w:r>
    </w:p>
    <w:p w14:paraId="15D4D610" w14:textId="77777777" w:rsidR="0039478B" w:rsidRPr="0039478B" w:rsidRDefault="0039478B" w:rsidP="0039478B">
      <w:pPr>
        <w:rPr>
          <w:lang w:eastAsia="pl-PL" w:bidi="ar-SA"/>
        </w:rPr>
      </w:pPr>
    </w:p>
    <w:p w14:paraId="23C0DEC0" w14:textId="3498F694" w:rsidR="00134EF9" w:rsidRDefault="00134EF9"/>
    <w:p w14:paraId="6B38544B" w14:textId="77777777" w:rsidR="0039478B" w:rsidRDefault="0039478B"/>
    <w:tbl>
      <w:tblPr>
        <w:tblW w:w="9694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4"/>
      </w:tblGrid>
      <w:tr w:rsidR="0017121F" w14:paraId="3677F46D" w14:textId="77777777" w:rsidTr="00134EF9">
        <w:tc>
          <w:tcPr>
            <w:tcW w:w="9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62701" w14:textId="77777777" w:rsidR="00AC1EE0" w:rsidRDefault="00AC1EE0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</w:p>
          <w:p w14:paraId="2B6CF92F" w14:textId="5E6F70C5" w:rsidR="0017121F" w:rsidRPr="006A1FE3" w:rsidRDefault="0017121F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 w:rsidRPr="006A1FE3">
              <w:rPr>
                <w:rFonts w:ascii="Arial" w:eastAsia="TTE23B03F8t00" w:hAnsi="Arial" w:cs="Arial"/>
                <w:b/>
                <w:bCs/>
              </w:rPr>
              <w:t>Ogłoszenie konkursu ofert</w:t>
            </w:r>
          </w:p>
          <w:p w14:paraId="621262E7" w14:textId="1442BE78" w:rsidR="0017121F" w:rsidRDefault="0017121F" w:rsidP="0004167B">
            <w:pPr>
              <w:snapToGrid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 w:rsidRPr="006A1FE3">
              <w:rPr>
                <w:rFonts w:ascii="Arial" w:eastAsia="TTE23B03F8t00" w:hAnsi="Arial" w:cs="Arial"/>
                <w:b/>
                <w:bCs/>
              </w:rPr>
              <w:t>na realizację zadania z zakresu zdrowia publicznego w 2020 r</w:t>
            </w:r>
            <w:r w:rsidR="0004167B">
              <w:rPr>
                <w:rFonts w:ascii="Arial" w:eastAsia="TTE23B03F8t00" w:hAnsi="Arial" w:cs="Arial"/>
                <w:b/>
                <w:bCs/>
              </w:rPr>
              <w:t>oku</w:t>
            </w:r>
          </w:p>
          <w:p w14:paraId="1D460506" w14:textId="77777777" w:rsidR="006A1FE3" w:rsidRPr="006A1FE3" w:rsidRDefault="006A1FE3">
            <w:pPr>
              <w:autoSpaceDE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</w:p>
          <w:p w14:paraId="3789A47C" w14:textId="3AD6EB6C" w:rsidR="00134EF9" w:rsidRPr="006A1FE3" w:rsidRDefault="00134EF9">
            <w:pPr>
              <w:autoSpaceDE w:val="0"/>
              <w:spacing w:line="100" w:lineRule="atLeast"/>
              <w:jc w:val="center"/>
            </w:pPr>
          </w:p>
        </w:tc>
      </w:tr>
      <w:tr w:rsidR="0017121F" w14:paraId="70C6E436" w14:textId="77777777" w:rsidTr="00134EF9"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8C919" w14:textId="290828C2" w:rsidR="0017121F" w:rsidRDefault="0004167B" w:rsidP="0004167B">
            <w:pPr>
              <w:pStyle w:val="Zawartotabeli"/>
              <w:numPr>
                <w:ilvl w:val="0"/>
                <w:numId w:val="33"/>
              </w:numPr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NAZWA ZADANIA</w:t>
            </w:r>
          </w:p>
          <w:p w14:paraId="779BA4A4" w14:textId="77777777" w:rsidR="0004167B" w:rsidRPr="00CD5DC0" w:rsidRDefault="0004167B" w:rsidP="0004167B">
            <w:pPr>
              <w:pStyle w:val="Zawartotabeli"/>
              <w:snapToGrid w:val="0"/>
              <w:ind w:left="72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D995B91" w14:textId="5F91B48B" w:rsidR="0004167B" w:rsidRDefault="0004167B" w:rsidP="0004167B">
            <w:pPr>
              <w:autoSpaceDE w:val="0"/>
              <w:spacing w:line="100" w:lineRule="atLeast"/>
              <w:jc w:val="center"/>
              <w:rPr>
                <w:rFonts w:ascii="Arial" w:eastAsia="TTE23B03F8t00" w:hAnsi="Arial" w:cs="Arial"/>
                <w:b/>
                <w:bCs/>
              </w:rPr>
            </w:pPr>
            <w:r>
              <w:rPr>
                <w:rFonts w:ascii="Arial" w:eastAsia="TTE23B03F8t00" w:hAnsi="Arial" w:cs="Arial"/>
                <w:b/>
                <w:bCs/>
              </w:rPr>
              <w:t>Zorganizowanie i przeprowadzenie profilaktycznych badań ultrasonograficznych gruczołu tarczycy dla mieszkańców gminy Wadowice</w:t>
            </w:r>
          </w:p>
          <w:p w14:paraId="27779335" w14:textId="77777777" w:rsidR="0017121F" w:rsidRPr="00CD5DC0" w:rsidRDefault="0017121F">
            <w:pPr>
              <w:pStyle w:val="Zawartotabeli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15A0CE" w14:textId="77777777" w:rsidR="0017121F" w:rsidRDefault="0017121F" w:rsidP="0004167B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21F" w14:paraId="1DBB8974" w14:textId="77777777" w:rsidTr="0039478B"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AE8198" w14:textId="5F9D6429" w:rsidR="0017121F" w:rsidRPr="0004167B" w:rsidRDefault="00134EF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2</w:t>
            </w:r>
            <w:r w:rsidR="0017121F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. </w:t>
            </w:r>
            <w:r w:rsidR="0004167B" w:rsidRPr="0004167B">
              <w:rPr>
                <w:rFonts w:ascii="Verdana" w:hAnsi="Verdana" w:cs="Verdana"/>
                <w:b/>
                <w:bCs/>
                <w:i/>
                <w:iCs/>
                <w:sz w:val="22"/>
                <w:szCs w:val="22"/>
              </w:rPr>
              <w:t>PRZEDMIOT KONKURSU</w:t>
            </w:r>
          </w:p>
          <w:p w14:paraId="699457C4" w14:textId="77777777" w:rsidR="00944299" w:rsidRDefault="00944299">
            <w:pPr>
              <w:pStyle w:val="Zawartotabeli"/>
              <w:snapToGrid w:val="0"/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0BE6162E" w14:textId="4965728A" w:rsidR="0017121F" w:rsidRPr="00944299" w:rsidRDefault="0017121F" w:rsidP="00944299">
            <w:pPr>
              <w:pStyle w:val="Zawartotabeli"/>
              <w:numPr>
                <w:ilvl w:val="0"/>
                <w:numId w:val="21"/>
              </w:numPr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Opis zadania</w:t>
            </w:r>
            <w:r w:rsidR="00944299"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  <w:p w14:paraId="53E7F545" w14:textId="77777777" w:rsidR="00944299" w:rsidRPr="00944299" w:rsidRDefault="00944299" w:rsidP="00944299">
            <w:pPr>
              <w:pStyle w:val="Zawartotabeli"/>
              <w:snapToGrid w:val="0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14ED9417" w14:textId="77777777" w:rsidR="0017121F" w:rsidRDefault="0017121F" w:rsidP="0039478B">
            <w:pPr>
              <w:pStyle w:val="Zawartotabeli"/>
              <w:numPr>
                <w:ilvl w:val="0"/>
                <w:numId w:val="1"/>
              </w:numPr>
              <w:ind w:left="714" w:hanging="357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organizacja i przeprowadzenie akcji promującej realizację zadania,</w:t>
            </w:r>
          </w:p>
          <w:p w14:paraId="795704BA" w14:textId="7E0CB93F" w:rsidR="0017121F" w:rsidRDefault="006278E1" w:rsidP="0039478B">
            <w:pPr>
              <w:pStyle w:val="Zawartotabeli"/>
              <w:numPr>
                <w:ilvl w:val="0"/>
                <w:numId w:val="1"/>
              </w:numPr>
              <w:ind w:left="714" w:hanging="357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przeprowadzenie wstępnych konsultacji i </w:t>
            </w:r>
            <w:r w:rsidR="0017121F">
              <w:rPr>
                <w:rFonts w:ascii="Verdana" w:eastAsia="TTE23E73B8t00" w:hAnsi="Verdana" w:cs="Verdana"/>
                <w:sz w:val="22"/>
                <w:szCs w:val="22"/>
              </w:rPr>
              <w:t xml:space="preserve">wykonanie badania </w:t>
            </w:r>
            <w:r>
              <w:rPr>
                <w:rFonts w:ascii="Verdana" w:eastAsia="TTE23E73B8t00" w:hAnsi="Verdana" w:cs="Verdana"/>
                <w:sz w:val="22"/>
                <w:szCs w:val="22"/>
              </w:rPr>
              <w:t>USG</w:t>
            </w:r>
            <w:r w:rsidR="0017121F">
              <w:rPr>
                <w:rFonts w:ascii="Verdana" w:eastAsia="TTE23E73B8t00" w:hAnsi="Verdana" w:cs="Verdana"/>
                <w:sz w:val="22"/>
                <w:szCs w:val="22"/>
              </w:rPr>
              <w:t xml:space="preserve"> tarczycy przez lekarza radiologa/lekarza doświadczonego w ultrasonografii wraz z opisem </w:t>
            </w:r>
            <w:r>
              <w:rPr>
                <w:rFonts w:ascii="Verdana" w:eastAsia="TTE23E73B8t00" w:hAnsi="Verdana" w:cs="Verdana"/>
                <w:sz w:val="22"/>
                <w:szCs w:val="22"/>
              </w:rPr>
              <w:br/>
            </w:r>
            <w:r w:rsidR="0017121F">
              <w:rPr>
                <w:rFonts w:ascii="Verdana" w:eastAsia="TTE23E73B8t00" w:hAnsi="Verdana" w:cs="Verdana"/>
                <w:sz w:val="22"/>
                <w:szCs w:val="22"/>
              </w:rPr>
              <w:t>i interpretacją uzyskanych wyników,</w:t>
            </w:r>
          </w:p>
          <w:p w14:paraId="1A5D53A0" w14:textId="04658206" w:rsidR="0017121F" w:rsidRPr="004214D8" w:rsidRDefault="0017121F" w:rsidP="0039478B">
            <w:pPr>
              <w:pStyle w:val="Zawartotabeli"/>
              <w:numPr>
                <w:ilvl w:val="0"/>
                <w:numId w:val="1"/>
              </w:numPr>
              <w:ind w:left="714" w:hanging="357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przygotowanie i przeprowadzenie edukacji zdrowotnej </w:t>
            </w:r>
            <w:r w:rsidR="004214D8">
              <w:rPr>
                <w:rFonts w:ascii="Verdana" w:eastAsia="TTE23E73B8t00" w:hAnsi="Verdana" w:cs="Verdana"/>
                <w:sz w:val="22"/>
                <w:szCs w:val="22"/>
              </w:rPr>
              <w:t xml:space="preserve">skierowanej do badanych </w:t>
            </w: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nt. zdrowego stylu życia i redukcji czynników, które mogą przyczyniać się do rozwoju </w:t>
            </w:r>
            <w:r w:rsidR="004214D8">
              <w:rPr>
                <w:rFonts w:ascii="Verdana" w:eastAsia="TTE23E73B8t00" w:hAnsi="Verdana" w:cs="Verdana"/>
                <w:sz w:val="22"/>
                <w:szCs w:val="22"/>
              </w:rPr>
              <w:t>chorób</w:t>
            </w:r>
            <w:r w:rsidRPr="004214D8">
              <w:rPr>
                <w:rFonts w:ascii="Verdana" w:eastAsia="TTE23E73B8t00" w:hAnsi="Verdana" w:cs="Verdana"/>
                <w:sz w:val="22"/>
                <w:szCs w:val="22"/>
              </w:rPr>
              <w:t>.</w:t>
            </w:r>
          </w:p>
          <w:p w14:paraId="095DE4F0" w14:textId="77777777" w:rsidR="0017121F" w:rsidRDefault="0017121F">
            <w:pPr>
              <w:pStyle w:val="Zawartotabeli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E512E31" w14:textId="3B73BE77" w:rsidR="00944299" w:rsidRDefault="00944299" w:rsidP="00944299">
            <w:pPr>
              <w:pStyle w:val="Zawartotabeli"/>
              <w:ind w:left="-57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</w:t>
            </w:r>
            <w:r w:rsidR="0017121F">
              <w:rPr>
                <w:rFonts w:ascii="Verdana" w:hAnsi="Verdana" w:cs="Verdana"/>
                <w:sz w:val="22"/>
                <w:szCs w:val="22"/>
              </w:rPr>
              <w:t>Oferta musi obejmować wszystkie przedsięwzięcia.</w:t>
            </w:r>
          </w:p>
          <w:p w14:paraId="625EA170" w14:textId="77777777" w:rsidR="00240C1C" w:rsidRDefault="00240C1C" w:rsidP="00944299">
            <w:pPr>
              <w:pStyle w:val="Zawartotabeli"/>
              <w:ind w:left="-57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45F579B" w14:textId="77777777" w:rsidR="00944299" w:rsidRDefault="00944299" w:rsidP="00944299">
            <w:pPr>
              <w:pStyle w:val="Zawartotabeli"/>
              <w:ind w:left="-57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504FEE4" w14:textId="4CAD5FB7" w:rsidR="0017121F" w:rsidRDefault="0017121F" w:rsidP="00944299">
            <w:pPr>
              <w:pStyle w:val="Zawartotabeli"/>
              <w:numPr>
                <w:ilvl w:val="0"/>
                <w:numId w:val="21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Koszty realizacji zadania.</w:t>
            </w:r>
          </w:p>
          <w:p w14:paraId="7BB31CCF" w14:textId="77777777" w:rsidR="0017121F" w:rsidRDefault="0017121F">
            <w:pPr>
              <w:snapToGrid w:val="0"/>
              <w:ind w:left="-40" w:right="-10" w:hanging="45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16522F1" w14:textId="1A17DEF8" w:rsidR="0017121F" w:rsidRDefault="00944299">
            <w:pPr>
              <w:snapToGrid w:val="0"/>
              <w:ind w:left="-40" w:right="-10" w:hanging="45"/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</w:t>
            </w:r>
            <w:r w:rsidR="0017121F">
              <w:rPr>
                <w:rFonts w:ascii="Verdana" w:hAnsi="Verdana" w:cs="Verdana"/>
                <w:sz w:val="22"/>
                <w:szCs w:val="22"/>
              </w:rPr>
              <w:t>Wydatki, które będą ponoszone z dotacji muszą być:</w:t>
            </w:r>
          </w:p>
          <w:p w14:paraId="3FFA4733" w14:textId="77777777" w:rsidR="0017121F" w:rsidRDefault="0017121F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niezbędne dla realizacji zadania objętego konkursem,</w:t>
            </w:r>
          </w:p>
          <w:p w14:paraId="7F8A4C96" w14:textId="77777777" w:rsidR="0017121F" w:rsidRDefault="0017121F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 xml:space="preserve">racjonalne i efektywne oraz spełniające wymogi efektywnego zarządzania finansami (relacja nakład/rezultat), </w:t>
            </w:r>
          </w:p>
          <w:p w14:paraId="2A88570E" w14:textId="25BEEB02" w:rsidR="0017121F" w:rsidRPr="00720EB3" w:rsidRDefault="0017121F" w:rsidP="00720EB3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eastAsia="TTE23E73B8t00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faktycznie poniesione w okresie realizacji zadania objętego konkursem,</w:t>
            </w:r>
          </w:p>
          <w:p w14:paraId="4B80731A" w14:textId="5DCF1493" w:rsidR="0017121F" w:rsidRDefault="0017121F">
            <w:pPr>
              <w:pStyle w:val="Zawartotabeli"/>
              <w:numPr>
                <w:ilvl w:val="0"/>
                <w:numId w:val="1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eastAsia="TTE23E73B8t00" w:hAnsi="Verdana" w:cs="Verdana"/>
                <w:sz w:val="22"/>
                <w:szCs w:val="22"/>
              </w:rPr>
              <w:t>zgodne z</w:t>
            </w:r>
            <w:r w:rsidR="00720EB3">
              <w:rPr>
                <w:rFonts w:ascii="Verdana" w:eastAsia="TTE23E73B8t00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TTE23E73B8t00" w:hAnsi="Verdana" w:cs="Verdana"/>
                <w:sz w:val="22"/>
                <w:szCs w:val="22"/>
              </w:rPr>
              <w:t>kosztorysem realizacji zadania</w:t>
            </w:r>
            <w:r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19CC7D12" w14:textId="77777777" w:rsidR="0017121F" w:rsidRDefault="0017121F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4E6E019" w14:textId="4539C9D7" w:rsidR="0017121F" w:rsidRDefault="0017121F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Koszty merytoryczne - konsultacje lekarskie wraz z badaniami usg, opisem </w:t>
            </w:r>
            <w:r w:rsidR="00E517C0">
              <w:rPr>
                <w:rFonts w:ascii="Verdana" w:hAnsi="Verdana" w:cs="Verdana"/>
                <w:sz w:val="22"/>
                <w:szCs w:val="22"/>
              </w:rPr>
              <w:br/>
            </w:r>
            <w:r>
              <w:rPr>
                <w:rFonts w:ascii="Verdana" w:hAnsi="Verdana" w:cs="Verdana"/>
                <w:sz w:val="22"/>
                <w:szCs w:val="22"/>
              </w:rPr>
              <w:t>i interpretacją uzyskanych wyników.</w:t>
            </w:r>
          </w:p>
          <w:p w14:paraId="383000A4" w14:textId="77777777" w:rsidR="0017121F" w:rsidRDefault="0017121F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4955A16" w14:textId="28A6FCE7" w:rsidR="0017121F" w:rsidRDefault="0017121F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2. Koszty administracyjne zadania, w tym zakup materiałów biurowych.</w:t>
            </w:r>
          </w:p>
          <w:p w14:paraId="2940E783" w14:textId="77777777" w:rsidR="004214D8" w:rsidRDefault="004214D8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0ADD4EA" w14:textId="77777777" w:rsidR="0017121F" w:rsidRDefault="0017121F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3. Inne koszty niezbędne do realizacji zadania, w tym:</w:t>
            </w:r>
          </w:p>
          <w:p w14:paraId="77CDBD17" w14:textId="77777777" w:rsidR="0017121F" w:rsidRDefault="0017121F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koszty promocji, przygotowanie materiałów informacyjnych, promocyjnych i edukacyjnych,</w:t>
            </w:r>
          </w:p>
          <w:p w14:paraId="2D518E68" w14:textId="10F80C9D" w:rsidR="00240C1C" w:rsidRDefault="004214D8" w:rsidP="00240C1C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E517C0">
              <w:rPr>
                <w:rFonts w:ascii="Verdana" w:hAnsi="Verdana" w:cs="Verdana"/>
                <w:sz w:val="22"/>
                <w:szCs w:val="22"/>
              </w:rPr>
              <w:t>wy</w:t>
            </w:r>
            <w:r w:rsidR="0017121F" w:rsidRPr="00E517C0">
              <w:rPr>
                <w:rFonts w:ascii="Verdana" w:hAnsi="Verdana" w:cs="Verdana"/>
                <w:sz w:val="22"/>
                <w:szCs w:val="22"/>
              </w:rPr>
              <w:t xml:space="preserve">druk </w:t>
            </w:r>
            <w:r w:rsidRPr="00E517C0">
              <w:rPr>
                <w:rFonts w:ascii="Verdana" w:hAnsi="Verdana" w:cs="Verdana"/>
                <w:sz w:val="22"/>
                <w:szCs w:val="22"/>
              </w:rPr>
              <w:t xml:space="preserve">materiałów informacyjnych, z podaniem źródła finansowania zadania </w:t>
            </w:r>
            <w:r w:rsidR="0017121F" w:rsidRPr="00E517C0">
              <w:rPr>
                <w:rFonts w:ascii="Verdana" w:hAnsi="Verdana" w:cs="Verdana"/>
                <w:sz w:val="22"/>
                <w:szCs w:val="22"/>
              </w:rPr>
              <w:t xml:space="preserve">oraz ich dystrybucja </w:t>
            </w:r>
            <w:r w:rsidR="00E517C0" w:rsidRPr="00E517C0">
              <w:rPr>
                <w:rFonts w:ascii="Verdana" w:hAnsi="Verdana" w:cs="Verdana"/>
                <w:sz w:val="22"/>
                <w:szCs w:val="22"/>
              </w:rPr>
              <w:t>na terenie gminy</w:t>
            </w:r>
            <w:r w:rsidR="00E517C0">
              <w:rPr>
                <w:rFonts w:ascii="Verdana" w:hAnsi="Verdana" w:cs="Verdana"/>
                <w:sz w:val="22"/>
                <w:szCs w:val="22"/>
              </w:rPr>
              <w:t>.</w:t>
            </w:r>
          </w:p>
          <w:p w14:paraId="482DBD14" w14:textId="068FD0BD" w:rsidR="0039478B" w:rsidRDefault="0039478B">
            <w:pPr>
              <w:pStyle w:val="Zawartotabeli"/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39478B" w14:paraId="5C1AE9A1" w14:textId="77777777" w:rsidTr="0039478B"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0666" w14:textId="77777777" w:rsidR="0039478B" w:rsidRPr="0004167B" w:rsidRDefault="0039478B" w:rsidP="0039478B">
            <w:pPr>
              <w:snapToGri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16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3. WARUNKI REALIZACJI ZADANIA</w:t>
            </w:r>
          </w:p>
          <w:p w14:paraId="37995BC2" w14:textId="77777777" w:rsidR="0039478B" w:rsidRPr="0004167B" w:rsidRDefault="0039478B" w:rsidP="0039478B">
            <w:pPr>
              <w:spacing w:after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1162001D" w14:textId="77777777" w:rsidR="0039478B" w:rsidRPr="00720EB3" w:rsidRDefault="0039478B" w:rsidP="0039478B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after="120"/>
              <w:ind w:left="714" w:hanging="357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B95E70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 xml:space="preserve">W konkursie ofert mogą uczestniczyć </w:t>
            </w:r>
            <w:r w:rsidRPr="00B95E70">
              <w:rPr>
                <w:rFonts w:ascii="Verdana" w:hAnsi="Verdana" w:cs="Arial"/>
                <w:sz w:val="22"/>
                <w:szCs w:val="22"/>
              </w:rPr>
              <w:t>podmioty wymienione w art. 3 ust. 2 ustawy z dnia 11 września 2015 r. o zdrowiu publicznym.</w:t>
            </w:r>
          </w:p>
          <w:p w14:paraId="77AB1BD1" w14:textId="77777777" w:rsidR="0039478B" w:rsidRPr="00720EB3" w:rsidRDefault="0039478B" w:rsidP="0039478B">
            <w:pPr>
              <w:pStyle w:val="Akapitzlist"/>
              <w:widowControl/>
              <w:suppressAutoHyphens w:val="0"/>
              <w:spacing w:after="120"/>
              <w:ind w:left="714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</w:p>
          <w:p w14:paraId="7A572578" w14:textId="77777777" w:rsidR="0039478B" w:rsidRPr="006A1FE3" w:rsidRDefault="0039478B" w:rsidP="0039478B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spacing w:after="120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B95E70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>Zadanie musi być wykonane przez kadrę posiadającą odpowiednie kwalifikacje zawodowe konieczne do  jego wykonania.</w:t>
            </w:r>
          </w:p>
          <w:p w14:paraId="7C45793B" w14:textId="77777777" w:rsidR="0039478B" w:rsidRPr="006A1FE3" w:rsidRDefault="0039478B" w:rsidP="0039478B">
            <w:pPr>
              <w:pStyle w:val="Tekstpodstawowy"/>
              <w:numPr>
                <w:ilvl w:val="0"/>
                <w:numId w:val="6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5E70">
              <w:rPr>
                <w:rFonts w:ascii="Verdana" w:hAnsi="Verdana" w:cs="Verdana"/>
                <w:sz w:val="22"/>
                <w:szCs w:val="22"/>
              </w:rPr>
              <w:t>Uczestnikami zadania są mieszkańcy gminy Wadowice.</w:t>
            </w:r>
          </w:p>
          <w:p w14:paraId="1048CA64" w14:textId="77777777" w:rsidR="0039478B" w:rsidRPr="006A1FE3" w:rsidRDefault="0039478B" w:rsidP="0039478B">
            <w:pPr>
              <w:pStyle w:val="Tekstpodstawowy"/>
              <w:numPr>
                <w:ilvl w:val="0"/>
                <w:numId w:val="6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6A1FE3">
              <w:rPr>
                <w:rFonts w:ascii="Verdana" w:hAnsi="Verdana" w:cs="Arial"/>
                <w:sz w:val="22"/>
                <w:szCs w:val="22"/>
              </w:rPr>
              <w:t>Zadanie będzie świadczone dla uczestników</w:t>
            </w:r>
            <w:r>
              <w:rPr>
                <w:rFonts w:ascii="Verdana" w:hAnsi="Verdana" w:cs="Arial"/>
                <w:sz w:val="22"/>
                <w:szCs w:val="22"/>
              </w:rPr>
              <w:t xml:space="preserve"> nieodpłatnie</w:t>
            </w:r>
            <w:r w:rsidRPr="006A1FE3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53891ED7" w14:textId="77777777" w:rsidR="0039478B" w:rsidRDefault="0039478B" w:rsidP="0039478B">
            <w:pPr>
              <w:pStyle w:val="Tekstpodstawowy"/>
              <w:numPr>
                <w:ilvl w:val="0"/>
                <w:numId w:val="6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CD6274">
              <w:rPr>
                <w:rFonts w:ascii="Verdana" w:hAnsi="Verdana" w:cs="Verdana"/>
                <w:sz w:val="22"/>
                <w:szCs w:val="22"/>
              </w:rPr>
              <w:t xml:space="preserve">Dopuszcza się możliwość realizacji zadania przez więcej niż jeden podmiot, </w:t>
            </w:r>
            <w:r w:rsidRPr="00CD6274">
              <w:rPr>
                <w:rFonts w:ascii="Verdana" w:hAnsi="Verdana" w:cs="Verdana"/>
                <w:sz w:val="22"/>
                <w:szCs w:val="22"/>
              </w:rPr>
              <w:br/>
              <w:t>w przypadku złożenia ofert przez różne podmioty.</w:t>
            </w:r>
          </w:p>
          <w:p w14:paraId="4E710701" w14:textId="77777777" w:rsidR="0039478B" w:rsidRDefault="0039478B" w:rsidP="0039478B">
            <w:pPr>
              <w:pStyle w:val="Tekstpodstawowy"/>
              <w:numPr>
                <w:ilvl w:val="0"/>
                <w:numId w:val="6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Realizator zadania zobowiązany jest do przetwarzania danych osobowych osób objętych badaniami w zakresie, w jakim jest to potrzebne do realizacji przedmiotu umowy, zgodnie z obowiązującymi w tym zakresie przepisami prawa.</w:t>
            </w:r>
          </w:p>
          <w:p w14:paraId="61269697" w14:textId="77777777" w:rsidR="0039478B" w:rsidRPr="0070152E" w:rsidRDefault="0039478B" w:rsidP="0039478B">
            <w:pPr>
              <w:pStyle w:val="Tekstpodstawowy"/>
              <w:numPr>
                <w:ilvl w:val="0"/>
                <w:numId w:val="6"/>
              </w:num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70152E"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>Promocja zadania powinna:</w:t>
            </w:r>
          </w:p>
          <w:p w14:paraId="206C07E8" w14:textId="77777777" w:rsidR="0039478B" w:rsidRPr="0070152E" w:rsidRDefault="0039478B" w:rsidP="0039478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697" w:hanging="357"/>
              <w:jc w:val="both"/>
              <w:textAlignment w:val="top"/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</w:pPr>
            <w:r w:rsidRPr="0070152E"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>mieć formy dostosowane do odbiorców w różnym wieku oraz obejmować swoim zasięgiem teren Gminy Wadowice (np. plakaty, ulotki, ogłoszenie w Internecie, mediach społecznościowych),</w:t>
            </w:r>
          </w:p>
          <w:p w14:paraId="6B781C15" w14:textId="77777777" w:rsidR="0039478B" w:rsidRPr="0039478B" w:rsidRDefault="0039478B" w:rsidP="0039478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ind w:left="697" w:hanging="357"/>
              <w:jc w:val="both"/>
              <w:textAlignment w:val="top"/>
              <w:rPr>
                <w:rFonts w:ascii="Verdana" w:eastAsia="Times New Roman" w:hAnsi="Verdana"/>
                <w:bCs/>
                <w:caps/>
                <w:sz w:val="22"/>
                <w:szCs w:val="22"/>
                <w:lang w:eastAsia="pl-PL"/>
              </w:rPr>
            </w:pPr>
            <w:r w:rsidRPr="0070152E"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 xml:space="preserve">opracowane materiały promocyjne należy  dostarczyć </w:t>
            </w:r>
            <w:r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 xml:space="preserve">również </w:t>
            </w:r>
            <w:r w:rsidRPr="0070152E">
              <w:rPr>
                <w:rFonts w:ascii="Verdana" w:eastAsia="Times New Roman" w:hAnsi="Verdana"/>
                <w:bCs/>
                <w:sz w:val="22"/>
                <w:szCs w:val="22"/>
                <w:lang w:eastAsia="pl-PL"/>
              </w:rPr>
              <w:t xml:space="preserve">do Urzędu Miejskiego w Wadowicach. </w:t>
            </w:r>
          </w:p>
          <w:p w14:paraId="7DD80802" w14:textId="77777777" w:rsidR="0039478B" w:rsidRDefault="0039478B" w:rsidP="0094429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E2210D" w14:textId="0F81B3B6" w:rsidR="0039478B" w:rsidRDefault="0039478B" w:rsidP="0094429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121F" w14:paraId="5F5334CB" w14:textId="77777777" w:rsidTr="00CD5DC0">
        <w:trPr>
          <w:trHeight w:val="525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85D6F" w14:textId="18D69BBF" w:rsidR="00CD5DC0" w:rsidRDefault="00CD5DC0" w:rsidP="00CD5DC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 TERMIN REALIZACJI ZADANIA</w:t>
            </w:r>
          </w:p>
          <w:p w14:paraId="68454F8A" w14:textId="77777777" w:rsidR="00CD5DC0" w:rsidRDefault="00CD5DC0" w:rsidP="00CD5DC0">
            <w:pPr>
              <w:pStyle w:val="Zawartotabeli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094BFB" w14:textId="1770303A" w:rsidR="00CD5DC0" w:rsidRDefault="00BC6036" w:rsidP="00CD5DC0">
            <w:pPr>
              <w:pStyle w:val="Zawartotabeli"/>
              <w:ind w:left="-55" w:right="5" w:hanging="3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D5DC0">
              <w:rPr>
                <w:rFonts w:ascii="Arial" w:hAnsi="Arial" w:cs="Arial"/>
                <w:sz w:val="22"/>
                <w:szCs w:val="22"/>
              </w:rPr>
              <w:t>d września 2020 r. do listopada 2020 roku.</w:t>
            </w:r>
          </w:p>
          <w:p w14:paraId="0DADCB0C" w14:textId="77777777" w:rsidR="0017121F" w:rsidRDefault="0017121F" w:rsidP="00CD5DC0">
            <w:pPr>
              <w:pStyle w:val="Zawartotabeli"/>
              <w:ind w:left="-55" w:right="5" w:hanging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DC0" w14:paraId="61A7C39B" w14:textId="77777777" w:rsidTr="00134EF9">
        <w:trPr>
          <w:trHeight w:val="525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9B150" w14:textId="77777777" w:rsidR="00CD5DC0" w:rsidRPr="00B95E70" w:rsidRDefault="00CD5DC0" w:rsidP="00CD5DC0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95E70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5. MIEJSCE REALIZACJI ZADANIA</w:t>
            </w:r>
          </w:p>
          <w:p w14:paraId="5DF436C8" w14:textId="77777777" w:rsidR="00CD5DC0" w:rsidRPr="00B95E70" w:rsidRDefault="00CD5DC0" w:rsidP="00CD5DC0">
            <w:pPr>
              <w:pStyle w:val="Zawartotabeli"/>
              <w:snapToGrid w:val="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CE68612" w14:textId="77777777" w:rsidR="00CD5DC0" w:rsidRPr="00B95E70" w:rsidRDefault="00CD5DC0" w:rsidP="00CD5DC0">
            <w:pPr>
              <w:pStyle w:val="Zawartotabeli"/>
              <w:ind w:left="-55" w:right="5" w:hanging="3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95E70">
              <w:rPr>
                <w:rFonts w:ascii="Verdana" w:hAnsi="Verdana" w:cs="Arial"/>
                <w:sz w:val="22"/>
                <w:szCs w:val="22"/>
              </w:rPr>
              <w:t>Teren Gminy Wadowice.</w:t>
            </w:r>
          </w:p>
          <w:p w14:paraId="198A172C" w14:textId="77777777" w:rsidR="00CD5DC0" w:rsidRPr="00B95E70" w:rsidRDefault="00CD5DC0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7121F" w14:paraId="498C7BAC" w14:textId="77777777" w:rsidTr="00134EF9"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D3ABF" w14:textId="237F69E1" w:rsidR="0017121F" w:rsidRPr="00B95E70" w:rsidRDefault="00B95E70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  <w:r w:rsidRPr="00B95E70"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6</w:t>
            </w:r>
            <w:r w:rsidR="0017121F" w:rsidRPr="00B95E70"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. ŚRODKI PRZEZNACZONE NA REALIZACJĘ ZADANIA</w:t>
            </w:r>
          </w:p>
          <w:p w14:paraId="7A63738C" w14:textId="77777777" w:rsidR="0017121F" w:rsidRPr="00B95E70" w:rsidRDefault="0017121F">
            <w:pPr>
              <w:pStyle w:val="Zawartotabeli"/>
              <w:snapToGrid w:val="0"/>
              <w:jc w:val="center"/>
              <w:rPr>
                <w:rFonts w:ascii="Verdana" w:hAnsi="Verdana"/>
              </w:rPr>
            </w:pPr>
          </w:p>
          <w:p w14:paraId="5454AA9C" w14:textId="088CA974" w:rsidR="0017121F" w:rsidRPr="00B64D41" w:rsidRDefault="0017121F" w:rsidP="00B64D41">
            <w:pPr>
              <w:pStyle w:val="Akapitzlist"/>
              <w:numPr>
                <w:ilvl w:val="1"/>
                <w:numId w:val="6"/>
              </w:numPr>
              <w:rPr>
                <w:rFonts w:ascii="Verdana" w:hAnsi="Verdana" w:cs="Arial"/>
                <w:sz w:val="22"/>
                <w:szCs w:val="22"/>
              </w:rPr>
            </w:pPr>
            <w:r w:rsidRPr="00B64D41">
              <w:rPr>
                <w:rFonts w:ascii="Verdana" w:hAnsi="Verdana" w:cs="Arial"/>
                <w:sz w:val="22"/>
                <w:szCs w:val="22"/>
              </w:rPr>
              <w:t xml:space="preserve">Wysokość środków przeznaczonych na realizację zadania </w:t>
            </w:r>
            <w:r w:rsidR="00401A58" w:rsidRPr="00B64D41">
              <w:rPr>
                <w:rFonts w:ascii="Verdana" w:hAnsi="Verdana" w:cs="Arial"/>
                <w:sz w:val="22"/>
                <w:szCs w:val="22"/>
              </w:rPr>
              <w:t>wynosi</w:t>
            </w:r>
            <w:r w:rsidRPr="00B64D41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01A58" w:rsidRPr="00B64D41">
              <w:rPr>
                <w:rFonts w:ascii="Verdana" w:hAnsi="Verdana" w:cs="Arial"/>
                <w:b/>
                <w:bCs/>
                <w:sz w:val="22"/>
                <w:szCs w:val="22"/>
              </w:rPr>
              <w:t>30</w:t>
            </w:r>
            <w:r w:rsidRPr="00B64D4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000 zł</w:t>
            </w:r>
            <w:r w:rsidRPr="00B64D41">
              <w:rPr>
                <w:rFonts w:ascii="Verdana" w:hAnsi="Verdana" w:cs="Arial"/>
                <w:sz w:val="22"/>
                <w:szCs w:val="22"/>
              </w:rPr>
              <w:t xml:space="preserve">. </w:t>
            </w:r>
          </w:p>
          <w:p w14:paraId="22CC94D3" w14:textId="32D7F30F" w:rsidR="00A74C13" w:rsidRPr="00B95E70" w:rsidRDefault="00A74C13" w:rsidP="00A74C13">
            <w:pPr>
              <w:pStyle w:val="Akapitzlist"/>
              <w:numPr>
                <w:ilvl w:val="1"/>
                <w:numId w:val="6"/>
              </w:numPr>
              <w:rPr>
                <w:rFonts w:ascii="Verdana" w:hAnsi="Verdana" w:cs="Arial"/>
                <w:sz w:val="22"/>
                <w:szCs w:val="22"/>
              </w:rPr>
            </w:pPr>
            <w:r w:rsidRPr="00B95E70">
              <w:rPr>
                <w:rFonts w:ascii="Verdana" w:hAnsi="Verdana" w:cs="Arial"/>
                <w:sz w:val="22"/>
                <w:szCs w:val="22"/>
              </w:rPr>
              <w:t>Nie wymaga się współfinansowania zadania.</w:t>
            </w:r>
          </w:p>
          <w:p w14:paraId="3AE04A3B" w14:textId="77777777" w:rsidR="0017121F" w:rsidRDefault="0017121F" w:rsidP="006A1FE3">
            <w:pPr>
              <w:pStyle w:val="Akapitzlist"/>
              <w:ind w:left="10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21F" w14:paraId="05616860" w14:textId="77777777" w:rsidTr="0039478B"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713ED7" w14:textId="32DC6E45" w:rsidR="0017121F" w:rsidRPr="00B95E70" w:rsidRDefault="00B95E70">
            <w:pPr>
              <w:pStyle w:val="Zawartotabeli"/>
              <w:snapToGrid w:val="0"/>
              <w:jc w:val="center"/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7</w:t>
            </w:r>
            <w:r w:rsidR="0017121F" w:rsidRPr="00B95E70"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27655F" w:rsidRPr="00B95E70"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BURMISTRZ</w:t>
            </w:r>
            <w:r w:rsidR="0017121F" w:rsidRPr="00B95E70"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01A58" w:rsidRPr="00B95E70"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>WADOWIC</w:t>
            </w:r>
            <w:r w:rsidR="0017121F" w:rsidRPr="00B95E70"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  <w:t xml:space="preserve"> ZASTRZEGA SOBIE PRAWO DO :</w:t>
            </w:r>
          </w:p>
          <w:p w14:paraId="6C849146" w14:textId="77777777" w:rsidR="0017121F" w:rsidRPr="00B95E70" w:rsidRDefault="0017121F">
            <w:pPr>
              <w:pStyle w:val="Zawartotabeli"/>
              <w:snapToGrid w:val="0"/>
              <w:jc w:val="both"/>
              <w:rPr>
                <w:rFonts w:ascii="Verdana" w:eastAsia="TTE23E73B8t00" w:hAnsi="Verdana" w:cs="Arial"/>
                <w:b/>
                <w:bCs/>
                <w:i/>
                <w:iCs/>
                <w:sz w:val="22"/>
                <w:szCs w:val="22"/>
              </w:rPr>
            </w:pPr>
          </w:p>
          <w:p w14:paraId="34C61C19" w14:textId="77777777" w:rsidR="0017121F" w:rsidRPr="00B95E70" w:rsidRDefault="0017121F">
            <w:pPr>
              <w:pStyle w:val="Zawartotabeli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95E70">
              <w:rPr>
                <w:rFonts w:ascii="Verdana" w:hAnsi="Verdana" w:cs="Arial"/>
                <w:sz w:val="22"/>
                <w:szCs w:val="22"/>
              </w:rPr>
              <w:t>Odwołania konkursu ofert przed upływem terminu składania ofert.</w:t>
            </w:r>
          </w:p>
          <w:p w14:paraId="2F30B3B0" w14:textId="77777777" w:rsidR="0017121F" w:rsidRPr="00B95E70" w:rsidRDefault="0017121F">
            <w:pPr>
              <w:pStyle w:val="Zawartotabeli"/>
              <w:numPr>
                <w:ilvl w:val="0"/>
                <w:numId w:val="8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95E70">
              <w:rPr>
                <w:rFonts w:ascii="Verdana" w:hAnsi="Verdana" w:cs="Arial"/>
                <w:sz w:val="22"/>
                <w:szCs w:val="22"/>
              </w:rPr>
              <w:t>Przedłużenia terminu składania ofert i terminu rozstrzygnięcia konkursu ofert.</w:t>
            </w:r>
          </w:p>
          <w:p w14:paraId="43ED65A6" w14:textId="77777777" w:rsidR="0017121F" w:rsidRDefault="0017121F">
            <w:pPr>
              <w:pStyle w:val="Zawartotabeli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21F" w14:paraId="36F23199" w14:textId="77777777" w:rsidTr="0039478B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3087" w14:textId="02A04386" w:rsidR="0017121F" w:rsidRPr="00960BE3" w:rsidRDefault="00C44AD5">
            <w:pPr>
              <w:pStyle w:val="Zawartotabeli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8</w:t>
            </w:r>
            <w:r w:rsidR="0017121F" w:rsidRPr="00960BE3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. OCENA OFERT</w:t>
            </w:r>
          </w:p>
          <w:p w14:paraId="261B6EB5" w14:textId="77777777" w:rsidR="0017121F" w:rsidRPr="00960BE3" w:rsidRDefault="0017121F">
            <w:pPr>
              <w:snapToGrid w:val="0"/>
              <w:rPr>
                <w:rFonts w:ascii="Verdana" w:hAnsi="Verdana" w:cs="Arial"/>
                <w:sz w:val="22"/>
                <w:szCs w:val="22"/>
              </w:rPr>
            </w:pPr>
          </w:p>
          <w:p w14:paraId="0572CA0F" w14:textId="5A6942D2" w:rsidR="0017121F" w:rsidRPr="00960BE3" w:rsidRDefault="0017121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60BE3">
              <w:rPr>
                <w:rFonts w:ascii="Verdana" w:hAnsi="Verdana" w:cs="Arial"/>
                <w:sz w:val="22"/>
                <w:szCs w:val="22"/>
              </w:rPr>
              <w:t>Złożone oferty podlegają ocenie formalnej i merytorycznej.</w:t>
            </w:r>
          </w:p>
          <w:p w14:paraId="13354E4E" w14:textId="77777777" w:rsidR="00B02DC2" w:rsidRPr="00960BE3" w:rsidRDefault="00B02DC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D1FE64F" w14:textId="77777777" w:rsidR="00B02DC2" w:rsidRPr="00960BE3" w:rsidRDefault="00B02DC2" w:rsidP="00B64D41">
            <w:pPr>
              <w:pStyle w:val="Tekstpodstawowy3"/>
              <w:numPr>
                <w:ilvl w:val="0"/>
                <w:numId w:val="16"/>
              </w:numPr>
              <w:spacing w:after="0" w:line="276" w:lineRule="auto"/>
              <w:ind w:left="357" w:hanging="357"/>
              <w:rPr>
                <w:rFonts w:ascii="Verdana" w:hAnsi="Verdana" w:cs="Arial"/>
                <w:sz w:val="22"/>
                <w:szCs w:val="22"/>
              </w:rPr>
            </w:pPr>
            <w:r w:rsidRPr="00960BE3">
              <w:rPr>
                <w:rFonts w:ascii="Verdana" w:hAnsi="Verdana" w:cs="Arial"/>
                <w:b/>
                <w:sz w:val="22"/>
                <w:szCs w:val="22"/>
              </w:rPr>
              <w:t>Kryteria oceny formalnej</w:t>
            </w:r>
            <w:r w:rsidRPr="00960BE3">
              <w:rPr>
                <w:rFonts w:ascii="Verdana" w:hAnsi="Verdana" w:cs="Arial"/>
                <w:sz w:val="22"/>
                <w:szCs w:val="22"/>
              </w:rPr>
              <w:t xml:space="preserve"> – oferta</w:t>
            </w:r>
            <w:r w:rsidRPr="00960BE3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14:paraId="6BD3370B" w14:textId="77777777" w:rsidR="00B02DC2" w:rsidRPr="00960BE3" w:rsidRDefault="00B02DC2" w:rsidP="00B02DC2">
            <w:pPr>
              <w:pStyle w:val="Tekstpodstawowy3"/>
              <w:numPr>
                <w:ilvl w:val="1"/>
                <w:numId w:val="14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960BE3">
              <w:rPr>
                <w:rFonts w:ascii="Verdana" w:hAnsi="Verdana" w:cs="Arial"/>
                <w:bCs/>
                <w:sz w:val="22"/>
                <w:szCs w:val="22"/>
              </w:rPr>
              <w:t>została złożona przez uprawniony podmiot,</w:t>
            </w:r>
          </w:p>
          <w:p w14:paraId="20F392BD" w14:textId="77777777" w:rsidR="00B02DC2" w:rsidRPr="00960BE3" w:rsidRDefault="00B02DC2" w:rsidP="0039478B">
            <w:pPr>
              <w:pStyle w:val="Tekstpodstawowy3"/>
              <w:numPr>
                <w:ilvl w:val="1"/>
                <w:numId w:val="14"/>
              </w:numPr>
              <w:spacing w:after="0" w:line="276" w:lineRule="auto"/>
              <w:ind w:left="697" w:hanging="357"/>
              <w:rPr>
                <w:rFonts w:ascii="Verdana" w:hAnsi="Verdana" w:cs="Arial"/>
                <w:bCs/>
                <w:sz w:val="22"/>
                <w:szCs w:val="22"/>
              </w:rPr>
            </w:pPr>
            <w:r w:rsidRPr="00960BE3">
              <w:rPr>
                <w:rFonts w:ascii="Verdana" w:hAnsi="Verdana" w:cs="Arial"/>
                <w:bCs/>
                <w:sz w:val="22"/>
                <w:szCs w:val="22"/>
              </w:rPr>
              <w:lastRenderedPageBreak/>
              <w:t>została złożona w terminie określonym w ogłoszeniu (decyduje data wpływu do Urzędu Miejskiego w Wadowicach),</w:t>
            </w:r>
          </w:p>
          <w:p w14:paraId="3B512C4F" w14:textId="77777777" w:rsidR="00B02DC2" w:rsidRPr="00960BE3" w:rsidRDefault="00B02DC2" w:rsidP="00B02DC2">
            <w:pPr>
              <w:pStyle w:val="Tekstpodstawowy3"/>
              <w:numPr>
                <w:ilvl w:val="1"/>
                <w:numId w:val="14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60BE3">
              <w:rPr>
                <w:rFonts w:ascii="Verdana" w:hAnsi="Verdana" w:cs="Arial"/>
                <w:sz w:val="22"/>
                <w:szCs w:val="22"/>
              </w:rPr>
              <w:t>złożona została na formularzu stanowiącym załącznik nr 2 do zarządzenia ogłaszającego konkurs,</w:t>
            </w:r>
          </w:p>
          <w:p w14:paraId="341DAFC3" w14:textId="77777777" w:rsidR="00B02DC2" w:rsidRPr="00960BE3" w:rsidRDefault="00B02DC2" w:rsidP="00B02DC2">
            <w:pPr>
              <w:pStyle w:val="Guidelines2"/>
              <w:widowControl/>
              <w:numPr>
                <w:ilvl w:val="1"/>
                <w:numId w:val="14"/>
              </w:numPr>
              <w:spacing w:before="0" w:after="0" w:line="276" w:lineRule="auto"/>
              <w:ind w:left="697" w:hanging="357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>została podpisana przez osoby uprawnione do reprezentowania podmiotu wnioskującego zgodnie z zapisami statutu, Krajowego Rejestru Sądowego, innego właściwego rejestru, ewidencji lub stosownego pełnomocnictwa,</w:t>
            </w:r>
          </w:p>
          <w:p w14:paraId="71EC963E" w14:textId="77777777" w:rsidR="00B02DC2" w:rsidRPr="00960BE3" w:rsidRDefault="00B02DC2" w:rsidP="00B02DC2">
            <w:pPr>
              <w:pStyle w:val="Guidelines2"/>
              <w:widowControl/>
              <w:numPr>
                <w:ilvl w:val="1"/>
                <w:numId w:val="14"/>
              </w:numPr>
              <w:spacing w:before="0" w:after="0" w:line="276" w:lineRule="auto"/>
              <w:ind w:left="697" w:hanging="357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>jest kompletna, a zawarte w niej pola są prawidłowo wypełnione,</w:t>
            </w:r>
          </w:p>
          <w:p w14:paraId="3464FAF6" w14:textId="33B17C45" w:rsidR="00F553FD" w:rsidRPr="0039478B" w:rsidRDefault="00B02DC2" w:rsidP="0039478B">
            <w:pPr>
              <w:pStyle w:val="Tekstpodstawowy3"/>
              <w:numPr>
                <w:ilvl w:val="1"/>
                <w:numId w:val="14"/>
              </w:numPr>
              <w:spacing w:after="0" w:line="276" w:lineRule="auto"/>
              <w:ind w:left="697" w:hanging="357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0BE3">
              <w:rPr>
                <w:rFonts w:ascii="Verdana" w:hAnsi="Verdana" w:cs="Arial"/>
                <w:bCs/>
                <w:sz w:val="22"/>
                <w:szCs w:val="22"/>
              </w:rPr>
              <w:t>jest zgodna z tematyką, na którą została złożona i zasadami określonymi w niniejszym konkursie</w:t>
            </w:r>
            <w:r w:rsidR="00F553FD">
              <w:rPr>
                <w:rFonts w:ascii="Verdana" w:hAnsi="Verdana" w:cs="Arial"/>
                <w:bCs/>
                <w:sz w:val="22"/>
                <w:szCs w:val="22"/>
              </w:rPr>
              <w:t>.</w:t>
            </w:r>
          </w:p>
          <w:p w14:paraId="34E925BB" w14:textId="20FC7F9E" w:rsidR="00AC1EE0" w:rsidRPr="00F553FD" w:rsidRDefault="00B02DC2" w:rsidP="00F553FD">
            <w:pPr>
              <w:pStyle w:val="Tekstpodstawowy3"/>
              <w:spacing w:after="0" w:line="276" w:lineRule="auto"/>
              <w:ind w:left="340"/>
              <w:jc w:val="both"/>
              <w:rPr>
                <w:rStyle w:val="Pogrubienie"/>
                <w:rFonts w:ascii="Verdana" w:hAnsi="Verdana" w:cs="Arial"/>
                <w:b w:val="0"/>
                <w:bCs w:val="0"/>
                <w:sz w:val="22"/>
                <w:szCs w:val="22"/>
              </w:rPr>
            </w:pPr>
            <w:r w:rsidRPr="00F553FD">
              <w:rPr>
                <w:rStyle w:val="Pogrubienie"/>
                <w:rFonts w:ascii="Verdana" w:hAnsi="Verdana" w:cs="Arial"/>
                <w:b w:val="0"/>
                <w:bCs w:val="0"/>
                <w:sz w:val="22"/>
                <w:szCs w:val="22"/>
              </w:rPr>
              <w:t>TYLKO OFERTA, KTÓRA SPEŁNIA WSZYSTKIE WYMOGI FORMALNE, PODLEGA OCENIE MERYTORYCZNEJ.</w:t>
            </w:r>
          </w:p>
          <w:p w14:paraId="003DDE3C" w14:textId="77777777" w:rsidR="00B02DC2" w:rsidRPr="00F553FD" w:rsidRDefault="00B02DC2" w:rsidP="00B02DC2">
            <w:pPr>
              <w:pStyle w:val="Tekstpodstawowy3"/>
              <w:spacing w:after="0" w:line="276" w:lineRule="auto"/>
              <w:jc w:val="both"/>
              <w:rPr>
                <w:rStyle w:val="Pogrubienie"/>
                <w:rFonts w:ascii="Verdana" w:hAnsi="Verdana" w:cs="Arial"/>
                <w:b w:val="0"/>
                <w:bCs w:val="0"/>
                <w:sz w:val="22"/>
                <w:szCs w:val="22"/>
              </w:rPr>
            </w:pPr>
          </w:p>
          <w:p w14:paraId="608345BD" w14:textId="77777777" w:rsidR="00B02DC2" w:rsidRPr="00960BE3" w:rsidRDefault="00B02DC2" w:rsidP="00B02DC2">
            <w:pPr>
              <w:pStyle w:val="Akapitzlist"/>
              <w:widowControl/>
              <w:numPr>
                <w:ilvl w:val="0"/>
                <w:numId w:val="16"/>
              </w:numPr>
              <w:suppressAutoHyphens w:val="0"/>
              <w:spacing w:line="276" w:lineRule="auto"/>
              <w:ind w:left="357" w:hanging="357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960BE3">
              <w:rPr>
                <w:rFonts w:ascii="Verdana" w:hAnsi="Verdana" w:cs="Arial"/>
                <w:b/>
                <w:sz w:val="22"/>
                <w:szCs w:val="22"/>
              </w:rPr>
              <w:t>Kryteria oceny merytorycznej:</w:t>
            </w:r>
          </w:p>
          <w:p w14:paraId="2717485E" w14:textId="77777777" w:rsidR="00B02DC2" w:rsidRPr="00960BE3" w:rsidRDefault="00B02DC2" w:rsidP="00B02DC2">
            <w:pPr>
              <w:pStyle w:val="Guidelines2"/>
              <w:widowControl/>
              <w:numPr>
                <w:ilvl w:val="0"/>
                <w:numId w:val="15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smallCaps w:val="0"/>
                <w:sz w:val="22"/>
                <w:szCs w:val="22"/>
                <w:lang w:val="pl-PL"/>
              </w:rPr>
              <w:t>możliwość realizacji zadania publicznego przez oferenta,</w:t>
            </w:r>
          </w:p>
          <w:p w14:paraId="434004CE" w14:textId="77777777" w:rsidR="00B02DC2" w:rsidRPr="00960BE3" w:rsidRDefault="00B02DC2" w:rsidP="00B02DC2">
            <w:pPr>
              <w:pStyle w:val="Guidelines2"/>
              <w:widowControl/>
              <w:numPr>
                <w:ilvl w:val="0"/>
                <w:numId w:val="15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>kalkulacja kosztów realizacji zadania (minimalizowanie kosztów i maksymalna efektywność ich wykorzystania),</w:t>
            </w:r>
          </w:p>
          <w:p w14:paraId="0A0537B1" w14:textId="77777777" w:rsidR="00B02DC2" w:rsidRPr="00960BE3" w:rsidRDefault="00B02DC2" w:rsidP="00B02DC2">
            <w:pPr>
              <w:pStyle w:val="Guidelines2"/>
              <w:widowControl/>
              <w:numPr>
                <w:ilvl w:val="0"/>
                <w:numId w:val="15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proponowana jakość wykonania zadania, w tym kwalifikacje osób, przy udziale których zadanie będzie realizowane, </w:t>
            </w:r>
          </w:p>
          <w:p w14:paraId="05364783" w14:textId="3CB02366" w:rsidR="00B02DC2" w:rsidRPr="00960BE3" w:rsidRDefault="00B02DC2" w:rsidP="00B02DC2">
            <w:pPr>
              <w:pStyle w:val="Guidelines2"/>
              <w:widowControl/>
              <w:numPr>
                <w:ilvl w:val="0"/>
                <w:numId w:val="15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wkład rzeczowy oferenta przewidziany do realizacji zadania, w szczególności dysponowanie odpowiednim </w:t>
            </w:r>
            <w:r w:rsidR="00720EB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lokalem i </w:t>
            </w: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>sprzętem,</w:t>
            </w:r>
          </w:p>
          <w:p w14:paraId="0E6227A3" w14:textId="77777777" w:rsidR="00B02DC2" w:rsidRPr="00960BE3" w:rsidRDefault="00B02DC2" w:rsidP="00B02DC2">
            <w:pPr>
              <w:pStyle w:val="Guidelines2"/>
              <w:widowControl/>
              <w:numPr>
                <w:ilvl w:val="0"/>
                <w:numId w:val="15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dodatkowe badania, konsultacje, działania edukacyjno-profilaktyczne, </w:t>
            </w:r>
          </w:p>
          <w:p w14:paraId="669750C9" w14:textId="77777777" w:rsidR="00B02DC2" w:rsidRPr="00960BE3" w:rsidRDefault="00B02DC2" w:rsidP="00B02DC2">
            <w:pPr>
              <w:pStyle w:val="Guidelines2"/>
              <w:widowControl/>
              <w:numPr>
                <w:ilvl w:val="0"/>
                <w:numId w:val="15"/>
              </w:numPr>
              <w:spacing w:before="0" w:after="0" w:line="276" w:lineRule="auto"/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960BE3">
              <w:rPr>
                <w:rFonts w:ascii="Verdana" w:hAnsi="Verdana" w:cs="Arial"/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dotychczasowa współpraca z samorządem (rzetelność, terminowość oraz sposób rozliczania środków), referencje i posiadane doświadczenie w realizacji tego typu zadań/przedsięwzięć. </w:t>
            </w:r>
          </w:p>
          <w:p w14:paraId="5E427793" w14:textId="4AEE0292" w:rsidR="0017121F" w:rsidRPr="00960BE3" w:rsidRDefault="0017121F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C44AD5" w14:paraId="7E9CC1F3" w14:textId="77777777" w:rsidTr="00B64D41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3612A9" w14:textId="4B92CD62" w:rsidR="00C44AD5" w:rsidRPr="00960BE3" w:rsidRDefault="00C44AD5" w:rsidP="008E660D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>9</w:t>
            </w:r>
            <w:r w:rsidRPr="00960BE3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. MIEJSCE  I TERMIN SKŁADANIA OFERT</w:t>
            </w:r>
          </w:p>
          <w:p w14:paraId="0976D3DC" w14:textId="77777777" w:rsidR="00C44AD5" w:rsidRPr="00960BE3" w:rsidRDefault="00C44AD5" w:rsidP="008E660D">
            <w:pPr>
              <w:pStyle w:val="Zawartotabeli"/>
              <w:snapToGrid w:val="0"/>
              <w:jc w:val="both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  <w:p w14:paraId="2EAA5911" w14:textId="1EFA3C29" w:rsidR="00C44AD5" w:rsidRPr="00240C1C" w:rsidRDefault="00C44AD5" w:rsidP="00240C1C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jc w:val="both"/>
              <w:textAlignment w:val="top"/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</w:pPr>
            <w:r w:rsidRPr="00240C1C"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Oferty należy składać na wzorze oferty, stanowiącym załącznik nr 2 </w:t>
            </w:r>
            <w:r w:rsidRPr="00240C1C">
              <w:rPr>
                <w:rFonts w:ascii="Verdana" w:hAnsi="Verdana" w:cs="Arial"/>
                <w:sz w:val="22"/>
                <w:szCs w:val="22"/>
              </w:rPr>
              <w:t>do zarządzenia ogłaszającego konkurs,</w:t>
            </w:r>
            <w:r w:rsidRPr="00240C1C"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 w terminie do dnia </w:t>
            </w:r>
            <w:r w:rsidRPr="00240C1C">
              <w:rPr>
                <w:rFonts w:ascii="Verdana" w:eastAsia="Times New Roman" w:hAnsi="Verdana" w:cs="Arial"/>
                <w:b/>
                <w:bCs/>
                <w:sz w:val="22"/>
                <w:szCs w:val="22"/>
                <w:lang w:eastAsia="pl-PL"/>
              </w:rPr>
              <w:t xml:space="preserve">20 sierpnia 2020 roku </w:t>
            </w:r>
            <w:r w:rsidRPr="00240C1C">
              <w:rPr>
                <w:rFonts w:ascii="Verdana" w:eastAsia="Times New Roman" w:hAnsi="Verdana" w:cs="Arial"/>
                <w:bCs/>
                <w:sz w:val="22"/>
                <w:szCs w:val="22"/>
                <w:lang w:eastAsia="pl-PL"/>
              </w:rPr>
              <w:t xml:space="preserve">w Biurze Obsługi Mieszkańca Urzędu Miejskiego w Wadowicach (parter, pok.7). </w:t>
            </w:r>
          </w:p>
          <w:p w14:paraId="5827B937" w14:textId="77777777" w:rsidR="00C44AD5" w:rsidRPr="00960BE3" w:rsidRDefault="00C44AD5" w:rsidP="008E660D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960BE3"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  <w:t xml:space="preserve">O zachowaniu terminu złożenia oferty decyduje data przyjęcia oferty na dziennik podawczy Urzędu Miejskiego w Wadowicach. Oferty złożone po terminie nie będą rozpatrywane. </w:t>
            </w:r>
          </w:p>
          <w:p w14:paraId="06F95D3C" w14:textId="37E12957" w:rsidR="00C44AD5" w:rsidRPr="00960BE3" w:rsidRDefault="00C44AD5" w:rsidP="0004167B">
            <w:pPr>
              <w:numPr>
                <w:ilvl w:val="0"/>
                <w:numId w:val="12"/>
              </w:numPr>
              <w:spacing w:line="276" w:lineRule="auto"/>
              <w:ind w:left="714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60BE3">
              <w:rPr>
                <w:rFonts w:ascii="Verdana" w:hAnsi="Verdana" w:cs="Arial"/>
                <w:sz w:val="22"/>
                <w:szCs w:val="22"/>
              </w:rPr>
              <w:t xml:space="preserve">Oferta powinna być podpisana przez osobę/osoby uprawnione. Uprawnienie to powinno być udokumentowane w odpowiednim rejestrze określającym sposób składania oświadczeń woli w imieniu </w:t>
            </w:r>
            <w:r w:rsidR="0004167B">
              <w:rPr>
                <w:rFonts w:ascii="Verdana" w:hAnsi="Verdana" w:cs="Arial"/>
                <w:sz w:val="22"/>
                <w:szCs w:val="22"/>
              </w:rPr>
              <w:t>oferenta</w:t>
            </w:r>
            <w:r w:rsidRPr="00960BE3">
              <w:rPr>
                <w:rFonts w:ascii="Verdana" w:hAnsi="Verdana" w:cs="Arial"/>
                <w:sz w:val="22"/>
                <w:szCs w:val="22"/>
              </w:rPr>
              <w:t>.</w:t>
            </w:r>
          </w:p>
          <w:p w14:paraId="277A69A4" w14:textId="77777777" w:rsidR="00C44AD5" w:rsidRPr="00960BE3" w:rsidRDefault="00C44AD5" w:rsidP="0004167B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714" w:hanging="357"/>
              <w:jc w:val="both"/>
              <w:textAlignment w:val="top"/>
              <w:rPr>
                <w:rFonts w:ascii="Verdana" w:eastAsia="Times New Roman" w:hAnsi="Verdana" w:cs="Arial"/>
                <w:sz w:val="22"/>
                <w:szCs w:val="22"/>
                <w:lang w:eastAsia="pl-PL"/>
              </w:rPr>
            </w:pPr>
            <w:r w:rsidRPr="00960BE3">
              <w:rPr>
                <w:rFonts w:ascii="Verdana" w:hAnsi="Verdana" w:cs="Arial"/>
                <w:sz w:val="22"/>
                <w:szCs w:val="22"/>
              </w:rPr>
              <w:t>Złożenie oferty nie jest równoznaczne z zapewnieniem przyznania środków lub przyznania środków w oczekiwanej wysokości.</w:t>
            </w:r>
          </w:p>
          <w:p w14:paraId="386E681C" w14:textId="27A261A2" w:rsidR="00B64D41" w:rsidRPr="00B64D41" w:rsidRDefault="00C44AD5" w:rsidP="00B64D41">
            <w:pPr>
              <w:pStyle w:val="Akapitzlist"/>
              <w:widowControl/>
              <w:numPr>
                <w:ilvl w:val="0"/>
                <w:numId w:val="12"/>
              </w:numPr>
              <w:suppressAutoHyphens w:val="0"/>
              <w:spacing w:line="276" w:lineRule="auto"/>
              <w:ind w:left="714" w:hanging="357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60BE3">
              <w:rPr>
                <w:rFonts w:ascii="Verdana" w:hAnsi="Verdana" w:cs="Arial"/>
                <w:sz w:val="22"/>
                <w:szCs w:val="22"/>
              </w:rPr>
              <w:t xml:space="preserve">Oferent składając ofertę wyraża zgodę na przetwarzanie danych osobowych </w:t>
            </w:r>
            <w:r w:rsidR="00F553FD">
              <w:rPr>
                <w:rFonts w:ascii="Verdana" w:hAnsi="Verdana" w:cs="Arial"/>
                <w:sz w:val="22"/>
                <w:szCs w:val="22"/>
              </w:rPr>
              <w:br/>
            </w:r>
            <w:r w:rsidRPr="00960BE3">
              <w:rPr>
                <w:rFonts w:ascii="Verdana" w:hAnsi="Verdana" w:cs="Arial"/>
                <w:sz w:val="22"/>
                <w:szCs w:val="22"/>
              </w:rPr>
              <w:t xml:space="preserve">w celach realizacji konkursu, zgodnie z rozporządzeniem Parlamentu Europejskiego i Rady (UE) 2016/679 z dnia 27 kwietnia 2016 r. w sprawie ochrony osób fizycznych w związku z przetwarzaniem danych osobowych </w:t>
            </w:r>
            <w:r w:rsidR="00B64D41">
              <w:rPr>
                <w:rFonts w:ascii="Verdana" w:hAnsi="Verdana" w:cs="Arial"/>
                <w:sz w:val="22"/>
                <w:szCs w:val="22"/>
              </w:rPr>
              <w:br/>
            </w:r>
            <w:r w:rsidR="0039478B">
              <w:rPr>
                <w:rFonts w:ascii="Verdana" w:hAnsi="Verdana" w:cs="Arial"/>
                <w:sz w:val="22"/>
                <w:szCs w:val="22"/>
              </w:rPr>
              <w:t>i w sprawie swobodnego przepływu takich danych</w:t>
            </w:r>
            <w:r w:rsidR="00B64D41">
              <w:rPr>
                <w:rFonts w:ascii="Verdana" w:hAnsi="Verdana" w:cs="Arial"/>
                <w:sz w:val="22"/>
                <w:szCs w:val="22"/>
              </w:rPr>
              <w:t xml:space="preserve"> oraz uchylenia dyrektywy 95/46/WE (ogólnego rozporządzenia o ochronie danych: RODO)</w:t>
            </w:r>
          </w:p>
        </w:tc>
      </w:tr>
      <w:tr w:rsidR="00C44AD5" w14:paraId="758AB5B5" w14:textId="77777777" w:rsidTr="00B64D41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5CF8" w14:textId="600F73EC" w:rsidR="00C44AD5" w:rsidRPr="00AC1EE0" w:rsidRDefault="00C44AD5" w:rsidP="00C44AD5">
            <w:pPr>
              <w:pStyle w:val="Zawartotabeli"/>
              <w:snapToGri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>10</w:t>
            </w:r>
            <w:r w:rsidRPr="00B95E70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. W</w:t>
            </w: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YKAZ DOKUMENTÓW, KTÓRE NALEŻY DOŁĄCZYĆ DO OFERTY</w:t>
            </w:r>
          </w:p>
          <w:p w14:paraId="604F98FE" w14:textId="77777777" w:rsidR="00C44AD5" w:rsidRDefault="00C44AD5" w:rsidP="00C44AD5">
            <w:pPr>
              <w:pStyle w:val="Zawartotabeli"/>
              <w:snapToGrid w:val="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8AD2EB3" w14:textId="77777777" w:rsidR="00C44AD5" w:rsidRPr="00720EB3" w:rsidRDefault="00C44AD5" w:rsidP="00C44AD5">
            <w:pPr>
              <w:pStyle w:val="Akapitzlist"/>
              <w:widowControl/>
              <w:numPr>
                <w:ilvl w:val="0"/>
                <w:numId w:val="27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 xml:space="preserve">aktualny odpis z odpowiedniego rejestru lub inne dokumenty informujące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720EB3">
              <w:rPr>
                <w:rFonts w:ascii="Verdana" w:hAnsi="Verdana"/>
                <w:sz w:val="22"/>
                <w:szCs w:val="22"/>
              </w:rPr>
              <w:t>o statusie prawnym podmiotu składającego ofertę i umocowanie osób go reprezentujących</w:t>
            </w:r>
          </w:p>
          <w:p w14:paraId="56E56E7B" w14:textId="77777777" w:rsidR="00C44AD5" w:rsidRPr="00720EB3" w:rsidRDefault="00C44AD5" w:rsidP="00C44AD5">
            <w:pPr>
              <w:pStyle w:val="Akapitzlist"/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3ACC3C47" w14:textId="77777777" w:rsidR="00C44AD5" w:rsidRPr="00720EB3" w:rsidRDefault="00C44AD5" w:rsidP="00C44AD5">
            <w:pPr>
              <w:pStyle w:val="Akapitzlist"/>
              <w:widowControl/>
              <w:numPr>
                <w:ilvl w:val="0"/>
                <w:numId w:val="27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>oświadczenie:</w:t>
            </w:r>
          </w:p>
          <w:p w14:paraId="4831303B" w14:textId="77777777" w:rsidR="00C44AD5" w:rsidRPr="00720EB3" w:rsidRDefault="00C44AD5" w:rsidP="00C44AD5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>potwierdzające, że w stosunku do podmiotu składającego ofertę nie stwierdzono niezgodnego z przeznaczeniem wykorzystania środków publicznych</w:t>
            </w:r>
          </w:p>
          <w:p w14:paraId="2214295E" w14:textId="77777777" w:rsidR="00C44AD5" w:rsidRPr="00720EB3" w:rsidRDefault="00C44AD5" w:rsidP="00C44AD5">
            <w:pPr>
              <w:pStyle w:val="Akapitzlist"/>
              <w:widowControl/>
              <w:numPr>
                <w:ilvl w:val="0"/>
                <w:numId w:val="23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>że podmiot składający ofertę jest jedynym posiadaczem rachunku, na który zostaną przekazane środki i zobowiązuje się go utrzymywać do chwili zaakceptowania rozliczenia tych środków pod względem finansowym i rzeczowym</w:t>
            </w:r>
          </w:p>
          <w:p w14:paraId="7A83BE22" w14:textId="77777777" w:rsidR="00C44AD5" w:rsidRPr="00720EB3" w:rsidRDefault="00C44AD5" w:rsidP="00C44AD5">
            <w:pPr>
              <w:pStyle w:val="Akapitzlist"/>
              <w:tabs>
                <w:tab w:val="left" w:pos="408"/>
              </w:tabs>
              <w:autoSpaceDE w:val="0"/>
              <w:autoSpaceDN w:val="0"/>
              <w:adjustRightInd w:val="0"/>
              <w:ind w:left="1037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B220707" w14:textId="77777777" w:rsidR="00C44AD5" w:rsidRPr="00720EB3" w:rsidRDefault="00C44AD5" w:rsidP="00C44AD5">
            <w:pPr>
              <w:pStyle w:val="Akapitzlist"/>
              <w:widowControl/>
              <w:numPr>
                <w:ilvl w:val="0"/>
                <w:numId w:val="27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>oświadczenie:</w:t>
            </w:r>
          </w:p>
          <w:p w14:paraId="537467F1" w14:textId="77777777" w:rsidR="00C44AD5" w:rsidRPr="00720EB3" w:rsidRDefault="00C44AD5" w:rsidP="00C44AD5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>osoby uprawnionej do reprezentowania podmiotu składającego ofertę o niekaralności zakazem pełnienia funkcji związanych z dysponowaniem środkami publicznymi oraz niekaralności za umyślne przestępstwo lub umyślne przestępstwo skarbowe</w:t>
            </w:r>
          </w:p>
          <w:p w14:paraId="33C45E92" w14:textId="77777777" w:rsidR="00C44AD5" w:rsidRPr="00720EB3" w:rsidRDefault="00C44AD5" w:rsidP="00C44AD5">
            <w:pPr>
              <w:pStyle w:val="Akapitzlist"/>
              <w:widowControl/>
              <w:numPr>
                <w:ilvl w:val="0"/>
                <w:numId w:val="24"/>
              </w:numPr>
              <w:tabs>
                <w:tab w:val="left" w:pos="408"/>
              </w:tabs>
              <w:suppressAutoHyphens w:val="0"/>
              <w:autoSpaceDE w:val="0"/>
              <w:autoSpaceDN w:val="0"/>
              <w:adjustRightInd w:val="0"/>
              <w:ind w:left="103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 że w tym zakresie zadanie nie będzie finansowane z innych źródeł.</w:t>
            </w:r>
          </w:p>
          <w:p w14:paraId="0F6CCE99" w14:textId="77777777" w:rsidR="00C44AD5" w:rsidRPr="00720EB3" w:rsidRDefault="00C44AD5" w:rsidP="00C44AD5">
            <w:pPr>
              <w:ind w:left="408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C3E88F7" w14:textId="77777777" w:rsidR="00C44AD5" w:rsidRPr="00720EB3" w:rsidRDefault="00C44AD5" w:rsidP="00C44AD5">
            <w:pPr>
              <w:ind w:left="408"/>
              <w:jc w:val="both"/>
              <w:rPr>
                <w:rFonts w:ascii="Verdana" w:eastAsia="Times New Roman" w:hAnsi="Verdana"/>
                <w:sz w:val="22"/>
                <w:szCs w:val="22"/>
                <w:lang w:eastAsia="pl-PL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 xml:space="preserve">Składający oświadczenia jest obowiązany do zawarcia w nich klauzuli następującej treści: </w:t>
            </w:r>
            <w:r w:rsidRPr="00720EB3">
              <w:rPr>
                <w:rFonts w:ascii="Verdana" w:hAnsi="Verdana"/>
                <w:i/>
                <w:sz w:val="22"/>
                <w:szCs w:val="22"/>
              </w:rPr>
              <w:t>"Jestem świadomy odpowiedzialności karnej za złożenie fałszywego oświadczenia.".</w:t>
            </w:r>
            <w:r w:rsidRPr="00720EB3">
              <w:rPr>
                <w:rFonts w:ascii="Verdana" w:hAnsi="Verdana"/>
                <w:sz w:val="22"/>
                <w:szCs w:val="22"/>
              </w:rPr>
              <w:t xml:space="preserve"> Klauzula ta zastępuje pouczenie organu o odpowiedzialności karnej za składanie fałszywych zeznań – podstawa art. 17 ust 4 ustawy z dnia 11 września 2015 r. o zdrowiu publicznym (Dz. U. 2019 poz. 2365 z późniejszymi zmianami).</w:t>
            </w:r>
          </w:p>
          <w:p w14:paraId="66194D36" w14:textId="77777777" w:rsidR="00C44AD5" w:rsidRPr="00720EB3" w:rsidRDefault="00C44AD5" w:rsidP="00C44AD5">
            <w:pPr>
              <w:tabs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3B3F684" w14:textId="040F8629" w:rsidR="00C44AD5" w:rsidRPr="00720EB3" w:rsidRDefault="00C44AD5" w:rsidP="00C44AD5">
            <w:pPr>
              <w:pStyle w:val="Zawartotabeli"/>
              <w:snapToGrid w:val="0"/>
              <w:jc w:val="both"/>
              <w:rPr>
                <w:rFonts w:ascii="Verdana" w:hAnsi="Verdana"/>
                <w:sz w:val="22"/>
                <w:szCs w:val="22"/>
              </w:rPr>
            </w:pPr>
            <w:r w:rsidRPr="00720EB3">
              <w:rPr>
                <w:rFonts w:ascii="Verdana" w:hAnsi="Verdana"/>
                <w:sz w:val="22"/>
                <w:szCs w:val="22"/>
              </w:rPr>
              <w:t>Wzory oświadczeń</w:t>
            </w:r>
            <w:r w:rsidR="00F553FD">
              <w:rPr>
                <w:rFonts w:ascii="Verdana" w:hAnsi="Verdana"/>
                <w:sz w:val="22"/>
                <w:szCs w:val="22"/>
              </w:rPr>
              <w:t>,</w:t>
            </w:r>
            <w:r w:rsidRPr="00720EB3">
              <w:rPr>
                <w:rFonts w:ascii="Verdana" w:hAnsi="Verdana"/>
                <w:sz w:val="22"/>
                <w:szCs w:val="22"/>
              </w:rPr>
              <w:t xml:space="preserve"> o</w:t>
            </w:r>
            <w:r w:rsidR="00F553FD">
              <w:rPr>
                <w:rFonts w:ascii="Verdana" w:hAnsi="Verdana"/>
                <w:sz w:val="22"/>
                <w:szCs w:val="22"/>
              </w:rPr>
              <w:t xml:space="preserve"> których mowa w ust.</w:t>
            </w:r>
            <w:r w:rsidRPr="00720EB3">
              <w:rPr>
                <w:rFonts w:ascii="Verdana" w:hAnsi="Verdana"/>
                <w:sz w:val="22"/>
                <w:szCs w:val="22"/>
              </w:rPr>
              <w:t xml:space="preserve"> 2</w:t>
            </w:r>
            <w:r w:rsidR="00F553FD">
              <w:rPr>
                <w:rFonts w:ascii="Verdana" w:hAnsi="Verdana"/>
                <w:sz w:val="22"/>
                <w:szCs w:val="22"/>
              </w:rPr>
              <w:t xml:space="preserve"> i </w:t>
            </w:r>
            <w:r w:rsidRPr="00720EB3">
              <w:rPr>
                <w:rFonts w:ascii="Verdana" w:hAnsi="Verdana"/>
                <w:sz w:val="22"/>
                <w:szCs w:val="22"/>
              </w:rPr>
              <w:t>3 stanowią załącznik nr 3 do zarządzenia ogłaszającego konkurs</w:t>
            </w:r>
            <w:r w:rsidR="00F553FD">
              <w:rPr>
                <w:rFonts w:ascii="Verdana" w:hAnsi="Verdana"/>
                <w:sz w:val="22"/>
                <w:szCs w:val="22"/>
              </w:rPr>
              <w:t>.</w:t>
            </w:r>
          </w:p>
          <w:p w14:paraId="6F283BCA" w14:textId="77777777" w:rsidR="00C44AD5" w:rsidRPr="00960BE3" w:rsidRDefault="00C44AD5" w:rsidP="00C44AD5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44AD5" w14:paraId="0FE00FF0" w14:textId="77777777" w:rsidTr="00B64D41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EE1995" w14:textId="48585F35" w:rsidR="00C44AD5" w:rsidRPr="00AC1EE0" w:rsidRDefault="00C44AD5" w:rsidP="00C44AD5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AC1EE0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1</w:t>
            </w:r>
            <w:r w:rsidRPr="00AC1EE0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. TERMIN ROZSTRZYGNIĘCIA KONKURSU </w:t>
            </w:r>
          </w:p>
          <w:p w14:paraId="275869C8" w14:textId="77777777" w:rsidR="00C44AD5" w:rsidRPr="00AC1EE0" w:rsidRDefault="00C44AD5" w:rsidP="00C44AD5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AC1EE0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ORAZ TERMIN I SPOSÓB OGŁOSZENIA WYNIKÓW KONKURSU</w:t>
            </w:r>
          </w:p>
          <w:p w14:paraId="05DEF2DB" w14:textId="77777777" w:rsidR="00C44AD5" w:rsidRPr="00AC1EE0" w:rsidRDefault="00C44AD5" w:rsidP="00C44AD5">
            <w:pPr>
              <w:pStyle w:val="Zawartotabeli"/>
              <w:snapToGrid w:val="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5175CD3" w14:textId="0E206AA7" w:rsidR="00C44AD5" w:rsidRPr="00AC1EE0" w:rsidRDefault="00C44AD5" w:rsidP="00C44AD5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AC1EE0">
              <w:rPr>
                <w:rFonts w:ascii="Verdana" w:hAnsi="Verdana" w:cs="Arial"/>
                <w:sz w:val="22"/>
                <w:szCs w:val="22"/>
              </w:rPr>
              <w:t>Wybór oferty na wykonanie zadania dokonany zostanie w terminie  do 28 sierpnia 2020 r</w:t>
            </w:r>
            <w:r w:rsidR="00F553FD">
              <w:rPr>
                <w:rFonts w:ascii="Verdana" w:hAnsi="Verdana" w:cs="Arial"/>
                <w:sz w:val="22"/>
                <w:szCs w:val="22"/>
              </w:rPr>
              <w:t>oku,</w:t>
            </w:r>
            <w:r w:rsidRPr="00AC1EE0">
              <w:rPr>
                <w:rFonts w:ascii="Verdana" w:hAnsi="Verdana" w:cs="Arial"/>
                <w:sz w:val="22"/>
                <w:szCs w:val="22"/>
              </w:rPr>
              <w:t xml:space="preserve"> a informacja o rozstrzygnięciu konkursu </w:t>
            </w:r>
            <w:r w:rsidRPr="00AC1EE0">
              <w:rPr>
                <w:rFonts w:ascii="Verdana" w:hAnsi="Verdana"/>
                <w:sz w:val="22"/>
                <w:szCs w:val="22"/>
                <w:lang w:eastAsia="pl-PL"/>
              </w:rPr>
              <w:t xml:space="preserve">zostanie zamieszczona </w:t>
            </w:r>
            <w:r w:rsidR="00F553FD">
              <w:rPr>
                <w:rFonts w:ascii="Verdana" w:hAnsi="Verdana"/>
                <w:sz w:val="22"/>
                <w:szCs w:val="22"/>
                <w:lang w:eastAsia="pl-PL"/>
              </w:rPr>
              <w:br/>
            </w:r>
            <w:r w:rsidRPr="00AC1EE0">
              <w:rPr>
                <w:rFonts w:ascii="Verdana" w:hAnsi="Verdana"/>
                <w:sz w:val="22"/>
                <w:szCs w:val="22"/>
                <w:lang w:eastAsia="pl-PL"/>
              </w:rPr>
              <w:t>w Biuletynie Informacji Publicznej, na stronie internetowej oraz na tablicy ogłoszeń Urzędu Miejskiego w Wadowicach.</w:t>
            </w:r>
          </w:p>
          <w:p w14:paraId="7C50FD5D" w14:textId="77777777" w:rsidR="00C44AD5" w:rsidRPr="00AC1EE0" w:rsidRDefault="00C44AD5" w:rsidP="00C44AD5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AC1EE0">
              <w:rPr>
                <w:rFonts w:ascii="Verdana" w:hAnsi="Verdana"/>
                <w:sz w:val="22"/>
                <w:szCs w:val="22"/>
                <w:lang w:eastAsia="pl-PL"/>
              </w:rPr>
              <w:t>Oferty oceniać będzie powołana przez Burmistrza Wadowic komisja konkursowa.</w:t>
            </w:r>
          </w:p>
          <w:p w14:paraId="4A14DC82" w14:textId="77777777" w:rsidR="00C44AD5" w:rsidRPr="00AC1EE0" w:rsidRDefault="00C44AD5" w:rsidP="00C44AD5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AC1EE0">
              <w:rPr>
                <w:rFonts w:ascii="Verdana" w:hAnsi="Verdana"/>
                <w:sz w:val="22"/>
                <w:szCs w:val="22"/>
                <w:lang w:eastAsia="pl-PL"/>
              </w:rPr>
              <w:t>Decyzję o wyborze ofert i przyznaniu środków podejmie w formie zarządzenia Burmistrz Wadowic.</w:t>
            </w:r>
          </w:p>
          <w:p w14:paraId="1D5C4DA8" w14:textId="77777777" w:rsidR="00C44AD5" w:rsidRPr="00AC1EE0" w:rsidRDefault="00C44AD5" w:rsidP="00C44AD5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Verdana" w:hAnsi="Verdana"/>
                <w:color w:val="000000" w:themeColor="text1"/>
                <w:sz w:val="22"/>
                <w:szCs w:val="22"/>
                <w:lang w:eastAsia="pl-PL"/>
              </w:rPr>
            </w:pPr>
            <w:r w:rsidRPr="00AC1EE0">
              <w:rPr>
                <w:rFonts w:ascii="Verdana" w:hAnsi="Verdana"/>
                <w:sz w:val="22"/>
                <w:szCs w:val="22"/>
                <w:lang w:eastAsia="pl-PL"/>
              </w:rPr>
              <w:t xml:space="preserve">W przypadku przyznania środków w wysokości innej niż wnioskowana, oferent ma obowiązek przedłożyć korektę kosztorysu realizacji zadania. </w:t>
            </w:r>
          </w:p>
          <w:p w14:paraId="791BE51E" w14:textId="77777777" w:rsidR="00C44AD5" w:rsidRPr="00AC1EE0" w:rsidRDefault="00C44AD5" w:rsidP="00C44AD5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  <w:lang w:eastAsia="pl-PL"/>
              </w:rPr>
            </w:pPr>
            <w:r w:rsidRPr="00AC1EE0">
              <w:rPr>
                <w:rFonts w:ascii="Verdana" w:hAnsi="Verdana"/>
                <w:sz w:val="22"/>
                <w:szCs w:val="22"/>
                <w:lang w:eastAsia="pl-PL"/>
              </w:rPr>
              <w:t>Warunkiem realizacji zadania i przekazania środków jest zawarcie stosownej umowy.</w:t>
            </w:r>
          </w:p>
          <w:p w14:paraId="4C87C6BD" w14:textId="12F2733F" w:rsidR="000A1CC6" w:rsidRPr="00AC1EE0" w:rsidRDefault="000A1CC6" w:rsidP="000A1CC6">
            <w:pPr>
              <w:pStyle w:val="Zawartotabeli"/>
              <w:snapToGrid w:val="0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44AD5" w14:paraId="55C9457B" w14:textId="77777777" w:rsidTr="00B64D41">
        <w:trPr>
          <w:trHeight w:val="844"/>
        </w:trPr>
        <w:tc>
          <w:tcPr>
            <w:tcW w:w="9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D78F0" w14:textId="77777777" w:rsidR="000A1CC6" w:rsidRDefault="000A1CC6" w:rsidP="000A1CC6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960BE3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  <w:r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2</w:t>
            </w:r>
            <w:r w:rsidRPr="00960BE3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. SPOSÓB ODWOŁANIA SIĘ </w:t>
            </w:r>
          </w:p>
          <w:p w14:paraId="2E85565F" w14:textId="77777777" w:rsidR="000A1CC6" w:rsidRPr="00960BE3" w:rsidRDefault="000A1CC6" w:rsidP="000A1CC6">
            <w:pPr>
              <w:pStyle w:val="Zawartotabeli"/>
              <w:snapToGrid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960BE3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OD ROZSTRZYGNIĘCIA KONKURSU OFERT</w:t>
            </w:r>
          </w:p>
          <w:p w14:paraId="4C4F436B" w14:textId="77777777" w:rsidR="000A1CC6" w:rsidRPr="00960BE3" w:rsidRDefault="000A1CC6" w:rsidP="000A1CC6">
            <w:pPr>
              <w:pStyle w:val="Zawartotabeli"/>
              <w:snapToGrid w:val="0"/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2D9AD48" w14:textId="0FCCB606" w:rsidR="000A1CC6" w:rsidRDefault="00F553FD" w:rsidP="000A1CC6">
            <w:pPr>
              <w:numPr>
                <w:ilvl w:val="0"/>
                <w:numId w:val="2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Od wyników konkursu można odwołać się do Burmistrza Wadowic w terminie </w:t>
            </w:r>
            <w:r w:rsidR="00C302C1">
              <w:rPr>
                <w:rFonts w:ascii="Verdana" w:hAnsi="Verdana" w:cs="Arial"/>
                <w:sz w:val="22"/>
                <w:szCs w:val="22"/>
              </w:rPr>
              <w:br/>
            </w:r>
            <w:r w:rsidR="000A1CC6" w:rsidRPr="00960BE3">
              <w:rPr>
                <w:rFonts w:ascii="Verdana" w:hAnsi="Verdana" w:cs="Arial"/>
                <w:sz w:val="22"/>
                <w:szCs w:val="22"/>
              </w:rPr>
              <w:t xml:space="preserve">5 dni od daty podjęcia decyzji, o której mowa </w:t>
            </w:r>
            <w:r w:rsidR="000A1CC6">
              <w:rPr>
                <w:rFonts w:ascii="Verdana" w:hAnsi="Verdana" w:cs="Arial"/>
                <w:sz w:val="22"/>
                <w:szCs w:val="22"/>
              </w:rPr>
              <w:t>w pkt 1</w:t>
            </w:r>
            <w:r w:rsidR="009F0261">
              <w:rPr>
                <w:rFonts w:ascii="Verdana" w:hAnsi="Verdana" w:cs="Arial"/>
                <w:sz w:val="22"/>
                <w:szCs w:val="22"/>
              </w:rPr>
              <w:t>1</w:t>
            </w:r>
            <w:r w:rsidR="000A1CC6">
              <w:rPr>
                <w:rFonts w:ascii="Verdana" w:hAnsi="Verdana" w:cs="Arial"/>
                <w:sz w:val="22"/>
                <w:szCs w:val="22"/>
              </w:rPr>
              <w:t xml:space="preserve"> ust.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0A1CC6">
              <w:rPr>
                <w:rFonts w:ascii="Verdana" w:hAnsi="Verdana" w:cs="Arial"/>
                <w:sz w:val="22"/>
                <w:szCs w:val="22"/>
              </w:rPr>
              <w:t>3.</w:t>
            </w:r>
            <w:r w:rsidR="00C302C1">
              <w:rPr>
                <w:rFonts w:ascii="Verdana" w:hAnsi="Verdana" w:cs="Arial"/>
                <w:sz w:val="22"/>
                <w:szCs w:val="22"/>
              </w:rPr>
              <w:t xml:space="preserve"> Odwołanie musi być pisemne, zawierać umotywowane uzasadnienie.</w:t>
            </w:r>
          </w:p>
          <w:p w14:paraId="72172AF5" w14:textId="3393C6BB" w:rsidR="00C44AD5" w:rsidRPr="000A1CC6" w:rsidRDefault="000A1CC6" w:rsidP="000A1CC6">
            <w:pPr>
              <w:numPr>
                <w:ilvl w:val="0"/>
                <w:numId w:val="25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0A1CC6">
              <w:rPr>
                <w:rFonts w:ascii="Verdana" w:eastAsia="Times New Roman" w:hAnsi="Verdana" w:cs="Arial"/>
                <w:sz w:val="22"/>
                <w:szCs w:val="22"/>
              </w:rPr>
              <w:t>Odwołanie wniesione po terminie nie podlega rozpatrzeniu</w:t>
            </w:r>
            <w:r w:rsidR="009F0261">
              <w:rPr>
                <w:rFonts w:ascii="Verdana" w:eastAsia="Times New Roman" w:hAnsi="Verdana" w:cs="Arial"/>
                <w:sz w:val="22"/>
                <w:szCs w:val="22"/>
              </w:rPr>
              <w:t>.</w:t>
            </w:r>
          </w:p>
          <w:p w14:paraId="498D88E3" w14:textId="73D94ACA" w:rsidR="000A1CC6" w:rsidRPr="000A1CC6" w:rsidRDefault="000A1CC6" w:rsidP="000A1CC6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C44AD5" w14:paraId="03C534B0" w14:textId="77777777" w:rsidTr="00134EF9">
        <w:trPr>
          <w:trHeight w:val="844"/>
        </w:trPr>
        <w:tc>
          <w:tcPr>
            <w:tcW w:w="9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C526" w14:textId="478D06CC" w:rsidR="000A1CC6" w:rsidRPr="009F0261" w:rsidRDefault="00C44AD5" w:rsidP="00C302C1">
            <w:pPr>
              <w:spacing w:line="288" w:lineRule="atLeast"/>
              <w:contextualSpacing/>
              <w:jc w:val="center"/>
              <w:textAlignment w:val="top"/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</w:pPr>
            <w:r w:rsidRPr="000A1CC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0A1CC6" w:rsidRPr="000A1CC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0A1CC6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 xml:space="preserve">. SPOSÓB </w:t>
            </w:r>
            <w:r w:rsidR="000A1CC6" w:rsidRPr="009F0261"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  <w:t xml:space="preserve">złożenia oferty i dokumentów, </w:t>
            </w:r>
            <w:r w:rsidR="000A1CC6" w:rsidRPr="009F0261"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  <w:br/>
              <w:t>o których mowa w pkt 10</w:t>
            </w:r>
          </w:p>
          <w:p w14:paraId="084AA45E" w14:textId="77777777" w:rsidR="000A1CC6" w:rsidRPr="009F0261" w:rsidRDefault="000A1CC6" w:rsidP="000A1CC6">
            <w:pPr>
              <w:spacing w:line="288" w:lineRule="atLeast"/>
              <w:contextualSpacing/>
              <w:jc w:val="center"/>
              <w:textAlignment w:val="top"/>
              <w:rPr>
                <w:rFonts w:ascii="Verdana" w:eastAsia="Times New Roman" w:hAnsi="Verdana"/>
                <w:b/>
                <w:bCs/>
                <w:i/>
                <w:iCs/>
                <w:caps/>
                <w:sz w:val="22"/>
                <w:szCs w:val="22"/>
                <w:lang w:eastAsia="pl-PL"/>
              </w:rPr>
            </w:pPr>
          </w:p>
          <w:p w14:paraId="6D2225DC" w14:textId="77777777" w:rsidR="000A1CC6" w:rsidRPr="00C302C1" w:rsidRDefault="000A1CC6" w:rsidP="00C302C1">
            <w:pPr>
              <w:pStyle w:val="Akapitzlist"/>
              <w:widowControl/>
              <w:numPr>
                <w:ilvl w:val="0"/>
                <w:numId w:val="31"/>
              </w:numPr>
              <w:suppressAutoHyphens w:val="0"/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302C1">
              <w:rPr>
                <w:rFonts w:ascii="Verdana" w:hAnsi="Verdana"/>
                <w:sz w:val="22"/>
                <w:szCs w:val="22"/>
              </w:rPr>
              <w:t>Ofertę należy przygotować wg następujących zasad:</w:t>
            </w:r>
          </w:p>
          <w:p w14:paraId="521347B5" w14:textId="472A5C1E" w:rsidR="000A1CC6" w:rsidRPr="000A1CC6" w:rsidRDefault="000A1CC6" w:rsidP="000A1CC6">
            <w:pPr>
              <w:widowControl/>
              <w:numPr>
                <w:ilvl w:val="1"/>
                <w:numId w:val="29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0A1CC6">
              <w:rPr>
                <w:rFonts w:ascii="Verdana" w:hAnsi="Verdana"/>
                <w:sz w:val="22"/>
                <w:szCs w:val="22"/>
              </w:rPr>
              <w:t xml:space="preserve">oferta musi być wypełniona w języku polskim, w sposób czytelny, 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Pr="000A1CC6">
              <w:rPr>
                <w:rFonts w:ascii="Verdana" w:hAnsi="Verdana"/>
                <w:sz w:val="22"/>
                <w:szCs w:val="22"/>
              </w:rPr>
              <w:t>tj. komputerowo, pismem maszynowym lub ręcznym drukowanym na załączniku nr 2</w:t>
            </w:r>
            <w:r>
              <w:rPr>
                <w:rFonts w:ascii="Verdana" w:hAnsi="Verdana"/>
                <w:sz w:val="22"/>
                <w:szCs w:val="22"/>
              </w:rPr>
              <w:t xml:space="preserve"> do zrządzenia</w:t>
            </w:r>
            <w:r w:rsidRPr="000A1CC6">
              <w:rPr>
                <w:rFonts w:ascii="Verdana" w:hAnsi="Verdana"/>
                <w:sz w:val="22"/>
                <w:szCs w:val="22"/>
              </w:rPr>
              <w:t xml:space="preserve">, </w:t>
            </w:r>
          </w:p>
          <w:p w14:paraId="48B2BC0D" w14:textId="77777777" w:rsidR="000A1CC6" w:rsidRPr="000A1CC6" w:rsidRDefault="000A1CC6" w:rsidP="000A1CC6">
            <w:pPr>
              <w:widowControl/>
              <w:numPr>
                <w:ilvl w:val="1"/>
                <w:numId w:val="29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0A1CC6">
              <w:rPr>
                <w:rFonts w:ascii="Verdana" w:hAnsi="Verdana"/>
                <w:sz w:val="22"/>
                <w:szCs w:val="22"/>
              </w:rPr>
              <w:t>nie można zmieniać układu oferty,</w:t>
            </w:r>
          </w:p>
          <w:p w14:paraId="0BE51BA3" w14:textId="77777777" w:rsidR="000A1CC6" w:rsidRPr="000A1CC6" w:rsidRDefault="000A1CC6" w:rsidP="000A1CC6">
            <w:pPr>
              <w:widowControl/>
              <w:numPr>
                <w:ilvl w:val="1"/>
                <w:numId w:val="29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0A1CC6">
              <w:rPr>
                <w:rFonts w:ascii="Verdana" w:hAnsi="Verdana"/>
                <w:sz w:val="22"/>
                <w:szCs w:val="22"/>
              </w:rPr>
              <w:t>oferta musi być kompletna i zawierać odpowiedzi na wszystkie pytania,</w:t>
            </w:r>
          </w:p>
          <w:p w14:paraId="4F59E4D7" w14:textId="77777777" w:rsidR="00C302C1" w:rsidRDefault="000A1CC6" w:rsidP="00C302C1">
            <w:pPr>
              <w:widowControl/>
              <w:numPr>
                <w:ilvl w:val="1"/>
                <w:numId w:val="29"/>
              </w:numPr>
              <w:suppressAutoHyphens w:val="0"/>
              <w:spacing w:line="276" w:lineRule="auto"/>
              <w:ind w:left="697" w:hanging="357"/>
              <w:jc w:val="both"/>
              <w:rPr>
                <w:rFonts w:ascii="Verdana" w:hAnsi="Verdana"/>
                <w:sz w:val="22"/>
                <w:szCs w:val="22"/>
              </w:rPr>
            </w:pPr>
            <w:r w:rsidRPr="000A1CC6">
              <w:rPr>
                <w:rFonts w:ascii="Verdana" w:hAnsi="Verdana"/>
                <w:sz w:val="22"/>
                <w:szCs w:val="22"/>
              </w:rPr>
              <w:t>podawane informacje winny być dokładne i wystarczająco szczegółowe, aby zapewnić jasność i czytelność oferty.</w:t>
            </w:r>
          </w:p>
          <w:p w14:paraId="1C8E1B75" w14:textId="3AAD6A4C" w:rsidR="000A1CC6" w:rsidRPr="00C302C1" w:rsidRDefault="00C302C1" w:rsidP="00C302C1">
            <w:pPr>
              <w:widowControl/>
              <w:suppressAutoHyphens w:val="0"/>
              <w:spacing w:line="276" w:lineRule="auto"/>
              <w:ind w:left="340"/>
              <w:jc w:val="both"/>
              <w:rPr>
                <w:rFonts w:ascii="Verdana" w:eastAsia="Times New Roman" w:hAnsi="Verdana"/>
                <w:sz w:val="22"/>
                <w:szCs w:val="22"/>
                <w:lang w:eastAsia="pl-PL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pl-PL"/>
              </w:rPr>
              <w:t xml:space="preserve">2. </w:t>
            </w:r>
            <w:r w:rsidR="000A1CC6" w:rsidRPr="00C302C1">
              <w:rPr>
                <w:rFonts w:ascii="Verdana" w:eastAsia="Times New Roman" w:hAnsi="Verdana"/>
                <w:sz w:val="22"/>
                <w:szCs w:val="22"/>
                <w:lang w:eastAsia="pl-PL"/>
              </w:rPr>
              <w:t>Oferta wraz z załącznikami, o których mowa w pkt.10, musi stanowić kompletną całość.</w:t>
            </w:r>
          </w:p>
          <w:p w14:paraId="7267661C" w14:textId="03382CA5" w:rsidR="00C44AD5" w:rsidRPr="00A354F1" w:rsidRDefault="00C44AD5" w:rsidP="0039478B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B37BF5D" w14:textId="77777777" w:rsidR="004A31A2" w:rsidRDefault="009827BF"/>
    <w:sectPr w:rsidR="004A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B03F8t0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23E73B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E9A24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 Unicode MS" w:hAnsi="Verdana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TE23B03F8t00" w:hAnsi="Arial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◦"/>
      <w:lvlJc w:val="left"/>
      <w:pPr>
        <w:tabs>
          <w:tab w:val="num" w:pos="1283"/>
        </w:tabs>
        <w:ind w:left="12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3"/>
        </w:tabs>
        <w:ind w:left="16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3"/>
        </w:tabs>
        <w:ind w:left="2003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◦"/>
      <w:lvlJc w:val="left"/>
      <w:pPr>
        <w:tabs>
          <w:tab w:val="num" w:pos="2363"/>
        </w:tabs>
        <w:ind w:left="23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3"/>
        </w:tabs>
        <w:ind w:left="27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◦"/>
      <w:lvlJc w:val="left"/>
      <w:pPr>
        <w:tabs>
          <w:tab w:val="num" w:pos="3443"/>
        </w:tabs>
        <w:ind w:left="34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3"/>
        </w:tabs>
        <w:ind w:left="3803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TE23B03F8t00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1C4299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sz w:val="18"/>
        <w:szCs w:val="18"/>
        <w:lang w:val="pl-PL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  <w:sz w:val="18"/>
        <w:szCs w:val="18"/>
      </w:rPr>
    </w:lvl>
    <w:lvl w:ilvl="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  <w:sz w:val="18"/>
        <w:szCs w:val="18"/>
      </w:rPr>
    </w:lvl>
    <w:lvl w:ilvl="3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  <w:sz w:val="18"/>
        <w:szCs w:val="18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  <w:sz w:val="18"/>
        <w:szCs w:val="18"/>
      </w:rPr>
    </w:lvl>
    <w:lvl w:ilvl="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  <w:sz w:val="18"/>
        <w:szCs w:val="18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  <w:sz w:val="18"/>
        <w:szCs w:val="18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23B03F8t00" w:cs="Aria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5769"/>
    <w:multiLevelType w:val="hybridMultilevel"/>
    <w:tmpl w:val="6488481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82571"/>
    <w:multiLevelType w:val="hybridMultilevel"/>
    <w:tmpl w:val="56625348"/>
    <w:lvl w:ilvl="0" w:tplc="677EE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BBD"/>
    <w:multiLevelType w:val="hybridMultilevel"/>
    <w:tmpl w:val="E6828834"/>
    <w:lvl w:ilvl="0" w:tplc="FDF66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F4265"/>
    <w:multiLevelType w:val="hybridMultilevel"/>
    <w:tmpl w:val="AC803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40E5B"/>
    <w:multiLevelType w:val="hybridMultilevel"/>
    <w:tmpl w:val="1638DACE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44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3BB14BC"/>
    <w:multiLevelType w:val="hybridMultilevel"/>
    <w:tmpl w:val="5C0A5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5"/>
  </w:num>
  <w:num w:numId="16">
    <w:abstractNumId w:val="18"/>
  </w:num>
  <w:num w:numId="17">
    <w:abstractNumId w:val="19"/>
  </w:num>
  <w:num w:numId="18">
    <w:abstractNumId w:val="23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4"/>
  </w:num>
  <w:num w:numId="25">
    <w:abstractNumId w:val="27"/>
  </w:num>
  <w:num w:numId="26">
    <w:abstractNumId w:val="17"/>
  </w:num>
  <w:num w:numId="27">
    <w:abstractNumId w:val="2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9"/>
  </w:num>
  <w:num w:numId="32">
    <w:abstractNumId w:val="1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46"/>
    <w:rsid w:val="00002C1A"/>
    <w:rsid w:val="0004167B"/>
    <w:rsid w:val="000A1CC6"/>
    <w:rsid w:val="00134EF9"/>
    <w:rsid w:val="0017121F"/>
    <w:rsid w:val="00240C1C"/>
    <w:rsid w:val="0027655F"/>
    <w:rsid w:val="0039478B"/>
    <w:rsid w:val="00401A58"/>
    <w:rsid w:val="004214D8"/>
    <w:rsid w:val="00426726"/>
    <w:rsid w:val="006278E1"/>
    <w:rsid w:val="00662A1B"/>
    <w:rsid w:val="006A1FE3"/>
    <w:rsid w:val="0070152E"/>
    <w:rsid w:val="00720EB3"/>
    <w:rsid w:val="00944299"/>
    <w:rsid w:val="00960BE3"/>
    <w:rsid w:val="009827BF"/>
    <w:rsid w:val="009E3CE5"/>
    <w:rsid w:val="009F0261"/>
    <w:rsid w:val="00A354F1"/>
    <w:rsid w:val="00A74C13"/>
    <w:rsid w:val="00AC1EE0"/>
    <w:rsid w:val="00B02DC2"/>
    <w:rsid w:val="00B41746"/>
    <w:rsid w:val="00B64D41"/>
    <w:rsid w:val="00B95E70"/>
    <w:rsid w:val="00BC6036"/>
    <w:rsid w:val="00C302C1"/>
    <w:rsid w:val="00C44AD5"/>
    <w:rsid w:val="00CD5DC0"/>
    <w:rsid w:val="00CD6274"/>
    <w:rsid w:val="00D75848"/>
    <w:rsid w:val="00E517C0"/>
    <w:rsid w:val="00F5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95F2"/>
  <w15:chartTrackingRefBased/>
  <w15:docId w15:val="{2449D3D9-8542-4DE9-929D-F9AE02B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1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39478B"/>
    <w:pPr>
      <w:keepNext/>
      <w:widowControl/>
      <w:suppressAutoHyphens w:val="0"/>
      <w:jc w:val="center"/>
      <w:outlineLvl w:val="0"/>
    </w:pPr>
    <w:rPr>
      <w:rFonts w:ascii="Brooklyn" w:eastAsia="Times New Roman" w:hAnsi="Brooklyn" w:cs="Times New Roman"/>
      <w:b/>
      <w:kern w:val="0"/>
      <w:sz w:val="28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7121F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1712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121F"/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7121F"/>
    <w:pPr>
      <w:suppressLineNumbers/>
    </w:pPr>
  </w:style>
  <w:style w:type="paragraph" w:customStyle="1" w:styleId="Standard">
    <w:name w:val="Standard"/>
    <w:rsid w:val="00171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A74C13"/>
    <w:pPr>
      <w:ind w:left="720"/>
      <w:contextualSpacing/>
    </w:pPr>
    <w:rPr>
      <w:rFonts w:cs="Mangal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02DC2"/>
    <w:pPr>
      <w:widowControl/>
      <w:suppressAutoHyphens w:val="0"/>
      <w:spacing w:after="120" w:line="259" w:lineRule="auto"/>
    </w:pPr>
    <w:rPr>
      <w:rFonts w:ascii="Calibri" w:eastAsia="Calibri" w:hAnsi="Calibri" w:cs="Times New Roman"/>
      <w:kern w:val="0"/>
      <w:sz w:val="16"/>
      <w:szCs w:val="16"/>
      <w:lang w:eastAsia="en-US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02DC2"/>
    <w:rPr>
      <w:rFonts w:ascii="Calibri" w:eastAsia="Calibri" w:hAnsi="Calibri" w:cs="Times New Roman"/>
      <w:sz w:val="16"/>
      <w:szCs w:val="16"/>
    </w:rPr>
  </w:style>
  <w:style w:type="paragraph" w:customStyle="1" w:styleId="Guidelines2">
    <w:name w:val="Guidelines 2"/>
    <w:basedOn w:val="Normalny"/>
    <w:rsid w:val="00B02DC2"/>
    <w:pPr>
      <w:suppressAutoHyphens w:val="0"/>
      <w:spacing w:before="240" w:after="240"/>
      <w:jc w:val="both"/>
    </w:pPr>
    <w:rPr>
      <w:rFonts w:eastAsia="Times New Roman" w:cs="Times New Roman"/>
      <w:b/>
      <w:bCs/>
      <w:smallCaps/>
      <w:kern w:val="0"/>
      <w:lang w:val="en-GB" w:eastAsia="pl-PL" w:bidi="ar-SA"/>
    </w:rPr>
  </w:style>
  <w:style w:type="character" w:styleId="Pogrubienie">
    <w:name w:val="Strong"/>
    <w:qFormat/>
    <w:rsid w:val="00B02D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03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036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39478B"/>
    <w:rPr>
      <w:rFonts w:ascii="Brooklyn" w:eastAsia="Times New Roman" w:hAnsi="Brookly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Małgorzata Gliwa</cp:lastModifiedBy>
  <cp:revision>17</cp:revision>
  <cp:lastPrinted>2020-07-22T09:21:00Z</cp:lastPrinted>
  <dcterms:created xsi:type="dcterms:W3CDTF">2020-07-17T11:10:00Z</dcterms:created>
  <dcterms:modified xsi:type="dcterms:W3CDTF">2020-07-27T06:13:00Z</dcterms:modified>
</cp:coreProperties>
</file>